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68D06EE" w14:textId="77777777" w:rsidR="00D46157" w:rsidRPr="00697359" w:rsidRDefault="00D46157" w:rsidP="00D46157">
      <w:pPr>
        <w:spacing w:line="480" w:lineRule="auto"/>
        <w:rPr>
          <w:rFonts w:ascii="Times New Roman" w:hAnsi="Times New Roman" w:cs="Times New Roman"/>
          <w:sz w:val="24"/>
          <w:szCs w:val="24"/>
        </w:rPr>
      </w:pPr>
    </w:p>
    <w:p w14:paraId="7493150C" w14:textId="77777777" w:rsidR="00D46157" w:rsidRPr="00697359" w:rsidRDefault="00D46157" w:rsidP="00D46157">
      <w:pPr>
        <w:spacing w:line="480" w:lineRule="auto"/>
        <w:rPr>
          <w:rFonts w:ascii="Times New Roman" w:hAnsi="Times New Roman" w:cs="Times New Roman"/>
          <w:sz w:val="24"/>
          <w:szCs w:val="24"/>
        </w:rPr>
      </w:pPr>
    </w:p>
    <w:p w14:paraId="68835488" w14:textId="77777777" w:rsidR="00EA4DF2" w:rsidRDefault="00EA4DF2" w:rsidP="00EA4DF2">
      <w:pPr>
        <w:spacing w:line="480" w:lineRule="auto"/>
        <w:jc w:val="center"/>
        <w:rPr>
          <w:rFonts w:ascii="Times New Roman" w:hAnsi="Times New Roman" w:cs="Times New Roman"/>
          <w:b/>
          <w:i/>
          <w:sz w:val="24"/>
          <w:szCs w:val="24"/>
        </w:rPr>
      </w:pPr>
      <w:r w:rsidRPr="00DB582C">
        <w:rPr>
          <w:rFonts w:ascii="Times New Roman" w:hAnsi="Times New Roman" w:cs="Times New Roman"/>
          <w:b/>
          <w:i/>
          <w:sz w:val="24"/>
          <w:szCs w:val="24"/>
        </w:rPr>
        <w:t>All Aboard! (Except You): The Illusory Guarantee of Access to Transportation for Persons with Disabilities and their Service Animals</w:t>
      </w:r>
    </w:p>
    <w:p w14:paraId="27F972CF" w14:textId="69497C3F" w:rsidR="00DB582C" w:rsidRPr="00DB582C" w:rsidRDefault="00DB582C" w:rsidP="00DB582C">
      <w:pPr>
        <w:spacing w:line="480" w:lineRule="auto"/>
        <w:jc w:val="right"/>
        <w:rPr>
          <w:rFonts w:ascii="Times New Roman" w:hAnsi="Times New Roman" w:cs="Times New Roman"/>
          <w:b/>
          <w:i/>
          <w:sz w:val="24"/>
          <w:szCs w:val="24"/>
        </w:rPr>
      </w:pPr>
      <w:r>
        <w:rPr>
          <w:rFonts w:ascii="Times New Roman" w:hAnsi="Times New Roman" w:cs="Times New Roman"/>
          <w:b/>
          <w:i/>
          <w:sz w:val="24"/>
          <w:szCs w:val="24"/>
        </w:rPr>
        <w:t xml:space="preserve">By </w:t>
      </w:r>
      <w:r w:rsidRPr="00DB582C">
        <w:rPr>
          <w:rFonts w:ascii="Times New Roman" w:hAnsi="Times New Roman" w:cs="Times New Roman"/>
          <w:b/>
          <w:i/>
          <w:sz w:val="24"/>
          <w:szCs w:val="24"/>
        </w:rPr>
        <w:t>Carolina Recinos and Victor Wong</w:t>
      </w:r>
    </w:p>
    <w:p w14:paraId="75AC27E4" w14:textId="77777777" w:rsidR="00EA4DF2" w:rsidRDefault="00EA4DF2" w:rsidP="00D46157">
      <w:pPr>
        <w:spacing w:line="480" w:lineRule="auto"/>
        <w:jc w:val="center"/>
        <w:rPr>
          <w:rFonts w:ascii="Times New Roman" w:hAnsi="Times New Roman" w:cs="Times New Roman"/>
          <w:b/>
          <w:i/>
          <w:sz w:val="24"/>
          <w:szCs w:val="24"/>
          <w:u w:val="single"/>
        </w:rPr>
      </w:pPr>
    </w:p>
    <w:p w14:paraId="499B6B77" w14:textId="77777777" w:rsidR="00D46157" w:rsidRPr="00697359" w:rsidRDefault="00D46157" w:rsidP="00D46157">
      <w:pPr>
        <w:spacing w:line="480" w:lineRule="auto"/>
        <w:jc w:val="center"/>
        <w:rPr>
          <w:rFonts w:ascii="Times New Roman" w:hAnsi="Times New Roman" w:cs="Times New Roman"/>
          <w:b/>
          <w:sz w:val="24"/>
          <w:szCs w:val="24"/>
          <w:u w:val="single"/>
        </w:rPr>
      </w:pPr>
      <w:r w:rsidRPr="00697359">
        <w:rPr>
          <w:rFonts w:ascii="Times New Roman" w:hAnsi="Times New Roman" w:cs="Times New Roman"/>
          <w:b/>
          <w:i/>
          <w:sz w:val="24"/>
          <w:szCs w:val="24"/>
          <w:u w:val="single"/>
        </w:rPr>
        <w:t>Abstract</w:t>
      </w:r>
    </w:p>
    <w:p w14:paraId="6A7682AE" w14:textId="6E55A0DE" w:rsidR="00D46157" w:rsidRPr="00697359" w:rsidRDefault="00FC4C16" w:rsidP="00DB582C">
      <w:pPr>
        <w:ind w:left="720" w:firstLine="720"/>
        <w:jc w:val="both"/>
        <w:rPr>
          <w:rFonts w:ascii="Times New Roman" w:hAnsi="Times New Roman" w:cs="Times New Roman"/>
          <w:sz w:val="24"/>
          <w:szCs w:val="24"/>
        </w:rPr>
      </w:pPr>
      <w:r w:rsidRPr="00697359">
        <w:rPr>
          <w:rFonts w:ascii="Times New Roman" w:hAnsi="Times New Roman" w:cs="Times New Roman"/>
          <w:i/>
          <w:sz w:val="24"/>
          <w:szCs w:val="24"/>
        </w:rPr>
        <w:t xml:space="preserve">Through the </w:t>
      </w:r>
      <w:r w:rsidR="001C5B6C">
        <w:rPr>
          <w:rFonts w:ascii="Times New Roman" w:hAnsi="Times New Roman" w:cs="Times New Roman"/>
          <w:i/>
          <w:sz w:val="24"/>
          <w:szCs w:val="24"/>
        </w:rPr>
        <w:t xml:space="preserve">passage </w:t>
      </w:r>
      <w:r w:rsidRPr="00697359">
        <w:rPr>
          <w:rFonts w:ascii="Times New Roman" w:hAnsi="Times New Roman" w:cs="Times New Roman"/>
          <w:i/>
          <w:sz w:val="24"/>
          <w:szCs w:val="24"/>
        </w:rPr>
        <w:t>of the Human Rights Code and the Accessibility for Ontarians with Disabilities Act</w:t>
      </w:r>
      <w:r w:rsidR="0014506B" w:rsidRPr="00697359">
        <w:rPr>
          <w:rFonts w:ascii="Times New Roman" w:hAnsi="Times New Roman" w:cs="Times New Roman"/>
          <w:i/>
          <w:sz w:val="24"/>
          <w:szCs w:val="24"/>
        </w:rPr>
        <w:t xml:space="preserve"> (AODA)</w:t>
      </w:r>
      <w:r w:rsidRPr="00697359">
        <w:rPr>
          <w:rFonts w:ascii="Times New Roman" w:hAnsi="Times New Roman" w:cs="Times New Roman"/>
          <w:i/>
          <w:sz w:val="24"/>
          <w:szCs w:val="24"/>
        </w:rPr>
        <w:t>, the Ontario legislature enacted</w:t>
      </w:r>
      <w:r w:rsidR="00D46157" w:rsidRPr="00697359">
        <w:rPr>
          <w:rFonts w:ascii="Times New Roman" w:hAnsi="Times New Roman" w:cs="Times New Roman"/>
          <w:i/>
          <w:sz w:val="24"/>
          <w:szCs w:val="24"/>
        </w:rPr>
        <w:t xml:space="preserve"> a set of legal guarantees </w:t>
      </w:r>
      <w:r w:rsidRPr="00697359">
        <w:rPr>
          <w:rFonts w:ascii="Times New Roman" w:hAnsi="Times New Roman" w:cs="Times New Roman"/>
          <w:i/>
          <w:sz w:val="24"/>
          <w:szCs w:val="24"/>
        </w:rPr>
        <w:t>to increase the participation of</w:t>
      </w:r>
      <w:r w:rsidR="00D46157" w:rsidRPr="00697359">
        <w:rPr>
          <w:rFonts w:ascii="Times New Roman" w:hAnsi="Times New Roman" w:cs="Times New Roman"/>
          <w:i/>
          <w:sz w:val="24"/>
          <w:szCs w:val="24"/>
        </w:rPr>
        <w:t xml:space="preserve"> Persons with Disabilities</w:t>
      </w:r>
      <w:r w:rsidRPr="00697359">
        <w:rPr>
          <w:rFonts w:ascii="Times New Roman" w:hAnsi="Times New Roman" w:cs="Times New Roman"/>
          <w:i/>
          <w:sz w:val="24"/>
          <w:szCs w:val="24"/>
        </w:rPr>
        <w:t xml:space="preserve"> in society</w:t>
      </w:r>
      <w:r w:rsidR="00D46157" w:rsidRPr="00697359">
        <w:rPr>
          <w:rFonts w:ascii="Times New Roman" w:hAnsi="Times New Roman" w:cs="Times New Roman"/>
          <w:i/>
          <w:sz w:val="24"/>
          <w:szCs w:val="24"/>
        </w:rPr>
        <w:t>. This includes the</w:t>
      </w:r>
      <w:r w:rsidRPr="00697359">
        <w:rPr>
          <w:rFonts w:ascii="Times New Roman" w:hAnsi="Times New Roman" w:cs="Times New Roman"/>
          <w:i/>
          <w:sz w:val="24"/>
          <w:szCs w:val="24"/>
        </w:rPr>
        <w:t xml:space="preserve"> guarantee of access to</w:t>
      </w:r>
      <w:r w:rsidR="00D46157" w:rsidRPr="00697359">
        <w:rPr>
          <w:rFonts w:ascii="Times New Roman" w:hAnsi="Times New Roman" w:cs="Times New Roman"/>
          <w:i/>
          <w:sz w:val="24"/>
          <w:szCs w:val="24"/>
        </w:rPr>
        <w:t xml:space="preserve"> </w:t>
      </w:r>
      <w:r w:rsidRPr="00697359">
        <w:rPr>
          <w:rFonts w:ascii="Times New Roman" w:hAnsi="Times New Roman" w:cs="Times New Roman"/>
          <w:i/>
          <w:sz w:val="24"/>
          <w:szCs w:val="24"/>
        </w:rPr>
        <w:t>public transportation. But a deeper analysis of the statutes</w:t>
      </w:r>
      <w:r w:rsidR="00D46157" w:rsidRPr="00697359">
        <w:rPr>
          <w:rFonts w:ascii="Times New Roman" w:hAnsi="Times New Roman" w:cs="Times New Roman"/>
          <w:i/>
          <w:sz w:val="24"/>
          <w:szCs w:val="24"/>
        </w:rPr>
        <w:t xml:space="preserve">, the existing jurisprudence, and legal theory suggests </w:t>
      </w:r>
      <w:r w:rsidRPr="00697359">
        <w:rPr>
          <w:rFonts w:ascii="Times New Roman" w:hAnsi="Times New Roman" w:cs="Times New Roman"/>
          <w:i/>
          <w:sz w:val="24"/>
          <w:szCs w:val="24"/>
        </w:rPr>
        <w:t xml:space="preserve">that there are gaps in the </w:t>
      </w:r>
      <w:r w:rsidR="00D46157" w:rsidRPr="00697359">
        <w:rPr>
          <w:rFonts w:ascii="Times New Roman" w:hAnsi="Times New Roman" w:cs="Times New Roman"/>
          <w:i/>
          <w:sz w:val="24"/>
          <w:szCs w:val="24"/>
        </w:rPr>
        <w:t>legal protections</w:t>
      </w:r>
      <w:r w:rsidRPr="00697359">
        <w:rPr>
          <w:rFonts w:ascii="Times New Roman" w:hAnsi="Times New Roman" w:cs="Times New Roman"/>
          <w:i/>
          <w:sz w:val="24"/>
          <w:szCs w:val="24"/>
        </w:rPr>
        <w:t xml:space="preserve"> for persons with disabilities who rely on service animals and use public transit</w:t>
      </w:r>
      <w:r w:rsidR="00D46157" w:rsidRPr="00697359">
        <w:rPr>
          <w:rFonts w:ascii="Times New Roman" w:hAnsi="Times New Roman" w:cs="Times New Roman"/>
          <w:i/>
          <w:sz w:val="24"/>
          <w:szCs w:val="24"/>
        </w:rPr>
        <w:t xml:space="preserve">. </w:t>
      </w:r>
      <w:r w:rsidR="0014506B" w:rsidRPr="00697359">
        <w:rPr>
          <w:rFonts w:ascii="Times New Roman" w:hAnsi="Times New Roman" w:cs="Times New Roman"/>
          <w:i/>
          <w:sz w:val="24"/>
          <w:szCs w:val="24"/>
        </w:rPr>
        <w:t xml:space="preserve">Consequently, we suggest that the relevant provisions of the AODA should be amended to permit persons with disabilities who rely on certified service </w:t>
      </w:r>
      <w:proofErr w:type="gramStart"/>
      <w:r w:rsidR="0014506B" w:rsidRPr="00697359">
        <w:rPr>
          <w:rFonts w:ascii="Times New Roman" w:hAnsi="Times New Roman" w:cs="Times New Roman"/>
          <w:i/>
          <w:sz w:val="24"/>
          <w:szCs w:val="24"/>
        </w:rPr>
        <w:t>dogs</w:t>
      </w:r>
      <w:proofErr w:type="gramEnd"/>
      <w:r w:rsidR="0014506B" w:rsidRPr="00697359">
        <w:rPr>
          <w:rFonts w:ascii="Times New Roman" w:hAnsi="Times New Roman" w:cs="Times New Roman"/>
          <w:i/>
          <w:sz w:val="24"/>
          <w:szCs w:val="24"/>
        </w:rPr>
        <w:t xml:space="preserve"> access to any services, places, or facilities which are open to the public.  Additionally we suggest that the Ontario government increase its efforts to enforce the provisions of the AODA.</w:t>
      </w:r>
    </w:p>
    <w:p w14:paraId="5F802DDE" w14:textId="27652312" w:rsidR="00D46157" w:rsidRPr="00697359" w:rsidRDefault="00D46157" w:rsidP="00D46157">
      <w:pPr>
        <w:spacing w:line="480" w:lineRule="auto"/>
        <w:rPr>
          <w:rFonts w:ascii="Times New Roman" w:hAnsi="Times New Roman" w:cs="Times New Roman"/>
          <w:sz w:val="24"/>
          <w:szCs w:val="24"/>
        </w:rPr>
      </w:pPr>
    </w:p>
    <w:p w14:paraId="536C83A0" w14:textId="77777777" w:rsidR="00D46157" w:rsidRPr="00697359" w:rsidRDefault="00D46157" w:rsidP="00D46157">
      <w:pPr>
        <w:spacing w:line="480" w:lineRule="auto"/>
        <w:jc w:val="center"/>
        <w:rPr>
          <w:rFonts w:ascii="Times New Roman" w:hAnsi="Times New Roman" w:cs="Times New Roman"/>
          <w:b/>
          <w:sz w:val="24"/>
          <w:szCs w:val="24"/>
          <w:u w:val="single"/>
        </w:rPr>
      </w:pPr>
      <w:r w:rsidRPr="00697359">
        <w:rPr>
          <w:rFonts w:ascii="Times New Roman" w:hAnsi="Times New Roman" w:cs="Times New Roman"/>
          <w:b/>
          <w:i/>
          <w:sz w:val="24"/>
          <w:szCs w:val="24"/>
          <w:u w:val="single"/>
        </w:rPr>
        <w:t>Introduction</w:t>
      </w:r>
    </w:p>
    <w:p w14:paraId="05027323" w14:textId="4D04FD2A" w:rsidR="00D46157" w:rsidRPr="00697359" w:rsidRDefault="00D46157" w:rsidP="00DB582C">
      <w:pPr>
        <w:spacing w:line="480" w:lineRule="auto"/>
        <w:ind w:firstLine="720"/>
        <w:jc w:val="both"/>
        <w:rPr>
          <w:rFonts w:ascii="Times New Roman" w:eastAsia="Times New Roman" w:hAnsi="Times New Roman" w:cs="Times New Roman"/>
          <w:bCs/>
          <w:iCs/>
          <w:sz w:val="24"/>
          <w:szCs w:val="24"/>
          <w:lang w:val="en-US"/>
        </w:rPr>
      </w:pPr>
      <w:r w:rsidRPr="00697359">
        <w:rPr>
          <w:rFonts w:ascii="Times New Roman" w:eastAsia="Times New Roman" w:hAnsi="Times New Roman" w:cs="Times New Roman"/>
          <w:bCs/>
          <w:iCs/>
          <w:sz w:val="24"/>
          <w:szCs w:val="24"/>
          <w:lang w:val="en-US"/>
        </w:rPr>
        <w:t>The use of dogs to assist the persons with visual impairments is commonplace, and enjoys a long history which is traceable to 79 AD</w:t>
      </w:r>
      <w:r w:rsidRPr="00697359">
        <w:rPr>
          <w:rStyle w:val="FootnoteReference"/>
          <w:rFonts w:ascii="Times New Roman" w:eastAsia="Times New Roman" w:hAnsi="Times New Roman" w:cs="Times New Roman"/>
          <w:bCs/>
          <w:iCs/>
          <w:sz w:val="24"/>
          <w:szCs w:val="24"/>
          <w:lang w:val="en-US"/>
        </w:rPr>
        <w:footnoteReference w:id="1"/>
      </w:r>
      <w:r w:rsidRPr="00697359">
        <w:rPr>
          <w:rFonts w:ascii="Times New Roman" w:eastAsia="Times New Roman" w:hAnsi="Times New Roman" w:cs="Times New Roman"/>
          <w:bCs/>
          <w:iCs/>
          <w:sz w:val="24"/>
          <w:szCs w:val="24"/>
          <w:lang w:val="en-US"/>
        </w:rPr>
        <w:t xml:space="preserve">. Today, the visually impaired are not the only persons </w:t>
      </w:r>
      <w:r w:rsidR="00FC4C16" w:rsidRPr="00697359">
        <w:rPr>
          <w:rFonts w:ascii="Times New Roman" w:eastAsia="Times New Roman" w:hAnsi="Times New Roman" w:cs="Times New Roman"/>
          <w:bCs/>
          <w:iCs/>
          <w:sz w:val="24"/>
          <w:szCs w:val="24"/>
          <w:lang w:val="en-US"/>
        </w:rPr>
        <w:t xml:space="preserve">with disabilities </w:t>
      </w:r>
      <w:r w:rsidRPr="00697359">
        <w:rPr>
          <w:rFonts w:ascii="Times New Roman" w:eastAsia="Times New Roman" w:hAnsi="Times New Roman" w:cs="Times New Roman"/>
          <w:bCs/>
          <w:iCs/>
          <w:sz w:val="24"/>
          <w:szCs w:val="24"/>
          <w:lang w:val="en-US"/>
        </w:rPr>
        <w:t>who benefit from guide or service dogs: service dogs now provide a wide range of assistive and therapeutic benefits to persons with physical and mental disabilities</w:t>
      </w:r>
      <w:r w:rsidRPr="00697359">
        <w:rPr>
          <w:rStyle w:val="FootnoteReference"/>
          <w:rFonts w:ascii="Times New Roman" w:eastAsia="Times New Roman" w:hAnsi="Times New Roman" w:cs="Times New Roman"/>
          <w:bCs/>
          <w:iCs/>
          <w:sz w:val="24"/>
          <w:szCs w:val="24"/>
          <w:lang w:val="en-US"/>
        </w:rPr>
        <w:footnoteReference w:id="2"/>
      </w:r>
      <w:r w:rsidRPr="00697359">
        <w:rPr>
          <w:rFonts w:ascii="Times New Roman" w:eastAsia="Times New Roman" w:hAnsi="Times New Roman" w:cs="Times New Roman"/>
          <w:bCs/>
          <w:iCs/>
          <w:sz w:val="24"/>
          <w:szCs w:val="24"/>
          <w:lang w:val="en-US"/>
        </w:rPr>
        <w:t xml:space="preserve">.  Additionally, dogs are not the only animals </w:t>
      </w:r>
      <w:proofErr w:type="gramStart"/>
      <w:r w:rsidRPr="00697359">
        <w:rPr>
          <w:rFonts w:ascii="Times New Roman" w:eastAsia="Times New Roman" w:hAnsi="Times New Roman" w:cs="Times New Roman"/>
          <w:bCs/>
          <w:iCs/>
          <w:sz w:val="24"/>
          <w:szCs w:val="24"/>
          <w:lang w:val="en-US"/>
        </w:rPr>
        <w:t>who</w:t>
      </w:r>
      <w:proofErr w:type="gramEnd"/>
      <w:r w:rsidRPr="00697359">
        <w:rPr>
          <w:rFonts w:ascii="Times New Roman" w:eastAsia="Times New Roman" w:hAnsi="Times New Roman" w:cs="Times New Roman"/>
          <w:bCs/>
          <w:iCs/>
          <w:sz w:val="24"/>
          <w:szCs w:val="24"/>
          <w:lang w:val="en-US"/>
        </w:rPr>
        <w:t xml:space="preserve"> assist disabled persons: miniature horses also assist the visually impaired; service monkeys help persons with limited dexterity to retrieve </w:t>
      </w:r>
      <w:r w:rsidRPr="00697359">
        <w:rPr>
          <w:rFonts w:ascii="Times New Roman" w:eastAsia="Times New Roman" w:hAnsi="Times New Roman" w:cs="Times New Roman"/>
          <w:bCs/>
          <w:iCs/>
          <w:sz w:val="24"/>
          <w:szCs w:val="24"/>
          <w:lang w:val="en-US"/>
        </w:rPr>
        <w:lastRenderedPageBreak/>
        <w:t>objects; and parrots can also help persons with mental disorders</w:t>
      </w:r>
      <w:r w:rsidRPr="00697359">
        <w:rPr>
          <w:rStyle w:val="FootnoteReference"/>
          <w:rFonts w:ascii="Times New Roman" w:eastAsia="Times New Roman" w:hAnsi="Times New Roman" w:cs="Times New Roman"/>
          <w:bCs/>
          <w:iCs/>
          <w:sz w:val="24"/>
          <w:szCs w:val="24"/>
          <w:lang w:val="en-US"/>
        </w:rPr>
        <w:footnoteReference w:id="3"/>
      </w:r>
      <w:r w:rsidRPr="00697359">
        <w:rPr>
          <w:rFonts w:ascii="Times New Roman" w:eastAsia="Times New Roman" w:hAnsi="Times New Roman" w:cs="Times New Roman"/>
          <w:bCs/>
          <w:iCs/>
          <w:sz w:val="24"/>
          <w:szCs w:val="24"/>
          <w:lang w:val="en-US"/>
        </w:rPr>
        <w:t>.  However, while the use of guide dogs for the blind and/or visually impaired is commonplace and receives the full protection of the law, the increasing use of service animals for a wide variety of disabilities has posed a challenge for lawmakers.</w:t>
      </w:r>
      <w:r w:rsidR="00B65E89" w:rsidRPr="00697359">
        <w:rPr>
          <w:rFonts w:ascii="Times New Roman" w:eastAsia="Times New Roman" w:hAnsi="Times New Roman" w:cs="Times New Roman"/>
          <w:bCs/>
          <w:iCs/>
          <w:sz w:val="24"/>
          <w:szCs w:val="24"/>
          <w:lang w:val="en-US"/>
        </w:rPr>
        <w:t xml:space="preserve">  Additionally, </w:t>
      </w:r>
      <w:r w:rsidR="001C5B6C">
        <w:rPr>
          <w:rFonts w:ascii="Times New Roman" w:eastAsia="Times New Roman" w:hAnsi="Times New Roman" w:cs="Times New Roman"/>
          <w:bCs/>
          <w:iCs/>
          <w:sz w:val="24"/>
          <w:szCs w:val="24"/>
          <w:lang w:val="en-US"/>
        </w:rPr>
        <w:t>although</w:t>
      </w:r>
      <w:r w:rsidR="00B65E89" w:rsidRPr="00697359">
        <w:rPr>
          <w:rFonts w:ascii="Times New Roman" w:eastAsia="Times New Roman" w:hAnsi="Times New Roman" w:cs="Times New Roman"/>
          <w:bCs/>
          <w:iCs/>
          <w:sz w:val="24"/>
          <w:szCs w:val="24"/>
          <w:lang w:val="en-US"/>
        </w:rPr>
        <w:t xml:space="preserve"> blind persons who rely on guide dogs are guaranteed access to transit with their guide dogs, there are numerous news reports indicating </w:t>
      </w:r>
      <w:r w:rsidR="001C5B6C">
        <w:rPr>
          <w:rFonts w:ascii="Times New Roman" w:eastAsia="Times New Roman" w:hAnsi="Times New Roman" w:cs="Times New Roman"/>
          <w:bCs/>
          <w:iCs/>
          <w:sz w:val="24"/>
          <w:szCs w:val="24"/>
          <w:lang w:val="en-US"/>
        </w:rPr>
        <w:t xml:space="preserve">both blind persons with guide dogs and </w:t>
      </w:r>
      <w:r w:rsidR="00B65E89" w:rsidRPr="00697359">
        <w:rPr>
          <w:rFonts w:ascii="Times New Roman" w:eastAsia="Times New Roman" w:hAnsi="Times New Roman" w:cs="Times New Roman"/>
          <w:bCs/>
          <w:iCs/>
          <w:sz w:val="24"/>
          <w:szCs w:val="24"/>
          <w:lang w:val="en-US"/>
        </w:rPr>
        <w:t>PWDs with service animals are regularly denied taxi service because of their service animals</w:t>
      </w:r>
      <w:r w:rsidR="00B65E89" w:rsidRPr="00697359">
        <w:rPr>
          <w:rStyle w:val="FootnoteReference"/>
          <w:rFonts w:ascii="Times New Roman" w:eastAsia="Times New Roman" w:hAnsi="Times New Roman" w:cs="Times New Roman"/>
          <w:bCs/>
          <w:iCs/>
          <w:sz w:val="24"/>
          <w:szCs w:val="24"/>
          <w:lang w:val="en-US"/>
        </w:rPr>
        <w:footnoteReference w:id="4"/>
      </w:r>
      <w:r w:rsidR="00B65E89" w:rsidRPr="00697359">
        <w:rPr>
          <w:rFonts w:ascii="Times New Roman" w:eastAsia="Times New Roman" w:hAnsi="Times New Roman" w:cs="Times New Roman"/>
          <w:bCs/>
          <w:iCs/>
          <w:sz w:val="24"/>
          <w:szCs w:val="24"/>
          <w:lang w:val="en-US"/>
        </w:rPr>
        <w:t>.</w:t>
      </w:r>
    </w:p>
    <w:p w14:paraId="22F6F9E4" w14:textId="7FBC5AE8" w:rsidR="00D46157" w:rsidRPr="00697359" w:rsidRDefault="00D46157" w:rsidP="00DB582C">
      <w:pPr>
        <w:spacing w:line="480" w:lineRule="auto"/>
        <w:ind w:firstLine="720"/>
        <w:jc w:val="both"/>
        <w:rPr>
          <w:rFonts w:ascii="Times New Roman" w:hAnsi="Times New Roman" w:cs="Times New Roman"/>
          <w:sz w:val="24"/>
          <w:szCs w:val="24"/>
        </w:rPr>
      </w:pPr>
      <w:r w:rsidRPr="00697359">
        <w:rPr>
          <w:rFonts w:ascii="Times New Roman" w:hAnsi="Times New Roman" w:cs="Times New Roman"/>
          <w:sz w:val="24"/>
          <w:szCs w:val="24"/>
        </w:rPr>
        <w:t>The following paper seeks to analyze the current state of the law surrounding the transportation needs of persons with disabilities (hereafter “PWD</w:t>
      </w:r>
      <w:r w:rsidR="00C531B7">
        <w:rPr>
          <w:rFonts w:ascii="Times New Roman" w:hAnsi="Times New Roman" w:cs="Times New Roman"/>
          <w:sz w:val="24"/>
          <w:szCs w:val="24"/>
        </w:rPr>
        <w:t>s</w:t>
      </w:r>
      <w:r w:rsidRPr="00697359">
        <w:rPr>
          <w:rFonts w:ascii="Times New Roman" w:hAnsi="Times New Roman" w:cs="Times New Roman"/>
          <w:sz w:val="24"/>
          <w:szCs w:val="24"/>
        </w:rPr>
        <w:t xml:space="preserve">”) who rely on service animals in Ontario. In particular, the analysis examines and compares the bodies of law which govern this area: the </w:t>
      </w:r>
      <w:r w:rsidRPr="00697359">
        <w:rPr>
          <w:rFonts w:ascii="Times New Roman" w:hAnsi="Times New Roman" w:cs="Times New Roman"/>
          <w:i/>
          <w:sz w:val="24"/>
          <w:szCs w:val="24"/>
        </w:rPr>
        <w:t>Human Rights Code</w:t>
      </w:r>
      <w:r w:rsidR="00A10731" w:rsidRPr="00697359">
        <w:rPr>
          <w:rStyle w:val="FootnoteReference"/>
          <w:rFonts w:ascii="Times New Roman" w:hAnsi="Times New Roman" w:cs="Times New Roman"/>
          <w:i/>
          <w:sz w:val="24"/>
          <w:szCs w:val="24"/>
        </w:rPr>
        <w:footnoteReference w:id="5"/>
      </w:r>
      <w:r w:rsidRPr="00697359">
        <w:rPr>
          <w:rFonts w:ascii="Times New Roman" w:hAnsi="Times New Roman" w:cs="Times New Roman"/>
          <w:sz w:val="24"/>
          <w:szCs w:val="24"/>
        </w:rPr>
        <w:t xml:space="preserve">, and the </w:t>
      </w:r>
      <w:r w:rsidRPr="00697359">
        <w:rPr>
          <w:rFonts w:ascii="Times New Roman" w:hAnsi="Times New Roman" w:cs="Times New Roman"/>
          <w:i/>
          <w:sz w:val="24"/>
          <w:szCs w:val="24"/>
        </w:rPr>
        <w:t>Accessibility for</w:t>
      </w:r>
      <w:r w:rsidR="00A10731" w:rsidRPr="00697359">
        <w:rPr>
          <w:rFonts w:ascii="Times New Roman" w:hAnsi="Times New Roman" w:cs="Times New Roman"/>
          <w:i/>
          <w:sz w:val="24"/>
          <w:szCs w:val="24"/>
        </w:rPr>
        <w:t xml:space="preserve"> Ontarians with Disabilities Act, 2005</w:t>
      </w:r>
      <w:r w:rsidR="00A10731" w:rsidRPr="00697359">
        <w:rPr>
          <w:rStyle w:val="FootnoteReference"/>
          <w:rFonts w:ascii="Times New Roman" w:hAnsi="Times New Roman" w:cs="Times New Roman"/>
          <w:i/>
          <w:sz w:val="24"/>
          <w:szCs w:val="24"/>
        </w:rPr>
        <w:footnoteReference w:id="6"/>
      </w:r>
      <w:r w:rsidRPr="00697359">
        <w:rPr>
          <w:rFonts w:ascii="Times New Roman" w:hAnsi="Times New Roman" w:cs="Times New Roman"/>
          <w:sz w:val="24"/>
          <w:szCs w:val="24"/>
        </w:rPr>
        <w:t xml:space="preserve">. </w:t>
      </w:r>
      <w:r w:rsidR="00FC4C16" w:rsidRPr="00697359">
        <w:rPr>
          <w:rFonts w:ascii="Times New Roman" w:hAnsi="Times New Roman" w:cs="Times New Roman"/>
          <w:sz w:val="24"/>
          <w:szCs w:val="24"/>
        </w:rPr>
        <w:t xml:space="preserve">  </w:t>
      </w:r>
      <w:r w:rsidRPr="00697359">
        <w:rPr>
          <w:rFonts w:ascii="Times New Roman" w:hAnsi="Times New Roman" w:cs="Times New Roman"/>
          <w:sz w:val="24"/>
          <w:szCs w:val="24"/>
        </w:rPr>
        <w:t xml:space="preserve">The analysis reveals that under-inclusive provisions in the </w:t>
      </w:r>
      <w:r w:rsidRPr="00697359">
        <w:rPr>
          <w:rFonts w:ascii="Times New Roman" w:hAnsi="Times New Roman" w:cs="Times New Roman"/>
          <w:i/>
          <w:sz w:val="24"/>
          <w:szCs w:val="24"/>
        </w:rPr>
        <w:t xml:space="preserve">AODA </w:t>
      </w:r>
      <w:r w:rsidRPr="00697359">
        <w:rPr>
          <w:rFonts w:ascii="Times New Roman" w:hAnsi="Times New Roman" w:cs="Times New Roman"/>
          <w:sz w:val="24"/>
          <w:szCs w:val="24"/>
        </w:rPr>
        <w:t xml:space="preserve">may create a </w:t>
      </w:r>
      <w:r w:rsidR="00A10731" w:rsidRPr="00697359">
        <w:rPr>
          <w:rFonts w:ascii="Times New Roman" w:hAnsi="Times New Roman" w:cs="Times New Roman"/>
          <w:sz w:val="24"/>
          <w:szCs w:val="24"/>
        </w:rPr>
        <w:t xml:space="preserve">potential </w:t>
      </w:r>
      <w:r w:rsidRPr="00697359">
        <w:rPr>
          <w:rFonts w:ascii="Times New Roman" w:hAnsi="Times New Roman" w:cs="Times New Roman"/>
          <w:sz w:val="24"/>
          <w:szCs w:val="24"/>
        </w:rPr>
        <w:t>shortfall of legal protections for PWDs who rely on service animals and use public transit</w:t>
      </w:r>
      <w:r w:rsidR="00FC4C16" w:rsidRPr="00697359">
        <w:rPr>
          <w:rFonts w:ascii="Times New Roman" w:hAnsi="Times New Roman" w:cs="Times New Roman"/>
          <w:sz w:val="24"/>
          <w:szCs w:val="24"/>
        </w:rPr>
        <w:t xml:space="preserve">.  Our discussion will </w:t>
      </w:r>
      <w:r w:rsidRPr="00697359">
        <w:rPr>
          <w:rFonts w:ascii="Times New Roman" w:hAnsi="Times New Roman" w:cs="Times New Roman"/>
          <w:sz w:val="24"/>
          <w:szCs w:val="24"/>
        </w:rPr>
        <w:t xml:space="preserve">demonstrate that this shortfall is contrary to the purpose of </w:t>
      </w:r>
      <w:r w:rsidR="00FC4C16" w:rsidRPr="00697359">
        <w:rPr>
          <w:rFonts w:ascii="Times New Roman" w:hAnsi="Times New Roman" w:cs="Times New Roman"/>
          <w:sz w:val="24"/>
          <w:szCs w:val="24"/>
        </w:rPr>
        <w:t>both protective regimes.  We conclude our discussion by arguing</w:t>
      </w:r>
      <w:r w:rsidRPr="00697359">
        <w:rPr>
          <w:rFonts w:ascii="Times New Roman" w:hAnsi="Times New Roman" w:cs="Times New Roman"/>
          <w:sz w:val="24"/>
          <w:szCs w:val="24"/>
        </w:rPr>
        <w:t xml:space="preserve"> that greater clarity and uniform</w:t>
      </w:r>
      <w:r w:rsidR="00FC4C16" w:rsidRPr="00697359">
        <w:rPr>
          <w:rFonts w:ascii="Times New Roman" w:hAnsi="Times New Roman" w:cs="Times New Roman"/>
          <w:sz w:val="24"/>
          <w:szCs w:val="24"/>
        </w:rPr>
        <w:t xml:space="preserve">ity in the statutory instruments governing the use of service animals together with better enforcement of the </w:t>
      </w:r>
      <w:r w:rsidR="00FC4C16" w:rsidRPr="00697359">
        <w:rPr>
          <w:rFonts w:ascii="Times New Roman" w:hAnsi="Times New Roman" w:cs="Times New Roman"/>
          <w:i/>
          <w:sz w:val="24"/>
          <w:szCs w:val="24"/>
        </w:rPr>
        <w:t>AODA</w:t>
      </w:r>
      <w:r w:rsidR="00FC4C16" w:rsidRPr="00697359">
        <w:rPr>
          <w:rFonts w:ascii="Times New Roman" w:hAnsi="Times New Roman" w:cs="Times New Roman"/>
          <w:sz w:val="24"/>
          <w:szCs w:val="24"/>
        </w:rPr>
        <w:t xml:space="preserve"> can help to</w:t>
      </w:r>
      <w:r w:rsidRPr="00697359">
        <w:rPr>
          <w:rFonts w:ascii="Times New Roman" w:hAnsi="Times New Roman" w:cs="Times New Roman"/>
          <w:sz w:val="24"/>
          <w:szCs w:val="24"/>
        </w:rPr>
        <w:t xml:space="preserve"> </w:t>
      </w:r>
      <w:r w:rsidR="00FC4C16" w:rsidRPr="00697359">
        <w:rPr>
          <w:rFonts w:ascii="Times New Roman" w:hAnsi="Times New Roman" w:cs="Times New Roman"/>
          <w:sz w:val="24"/>
          <w:szCs w:val="24"/>
        </w:rPr>
        <w:t>repair this legal void</w:t>
      </w:r>
      <w:r w:rsidRPr="00697359">
        <w:rPr>
          <w:rFonts w:ascii="Times New Roman" w:hAnsi="Times New Roman" w:cs="Times New Roman"/>
          <w:sz w:val="24"/>
          <w:szCs w:val="24"/>
        </w:rPr>
        <w:t>.</w:t>
      </w:r>
    </w:p>
    <w:p w14:paraId="77DD7086" w14:textId="77777777" w:rsidR="00D46157" w:rsidRPr="00697359" w:rsidRDefault="00D46157" w:rsidP="00DB582C">
      <w:pPr>
        <w:spacing w:line="480" w:lineRule="auto"/>
        <w:ind w:firstLine="720"/>
        <w:jc w:val="both"/>
        <w:rPr>
          <w:rFonts w:ascii="Times New Roman" w:hAnsi="Times New Roman" w:cs="Times New Roman"/>
          <w:sz w:val="24"/>
          <w:szCs w:val="24"/>
        </w:rPr>
      </w:pPr>
      <w:r w:rsidRPr="00697359">
        <w:rPr>
          <w:rFonts w:ascii="Times New Roman" w:hAnsi="Times New Roman" w:cs="Times New Roman"/>
          <w:sz w:val="24"/>
          <w:szCs w:val="24"/>
        </w:rPr>
        <w:lastRenderedPageBreak/>
        <w:t>In support of our position, the following paper is divided into the following sets of discussions: 1) a brief explanation of our approach; 2) an overview of disability in Canada and the history of the disability rights movement, 3) the current statutory regime governing service animals; 4</w:t>
      </w:r>
      <w:proofErr w:type="gramStart"/>
      <w:r w:rsidRPr="00697359">
        <w:rPr>
          <w:rFonts w:ascii="Times New Roman" w:hAnsi="Times New Roman" w:cs="Times New Roman"/>
          <w:sz w:val="24"/>
          <w:szCs w:val="24"/>
        </w:rPr>
        <w:t>)  relevant</w:t>
      </w:r>
      <w:proofErr w:type="gramEnd"/>
      <w:r w:rsidRPr="00697359">
        <w:rPr>
          <w:rFonts w:ascii="Times New Roman" w:hAnsi="Times New Roman" w:cs="Times New Roman"/>
          <w:sz w:val="24"/>
          <w:szCs w:val="24"/>
        </w:rPr>
        <w:t xml:space="preserve"> human rights jurisprudence; and 4) our conclusion and suggestions for future areas of study. </w:t>
      </w:r>
    </w:p>
    <w:p w14:paraId="0532B693" w14:textId="77777777" w:rsidR="00D46157" w:rsidRDefault="00D46157" w:rsidP="00DB582C">
      <w:pPr>
        <w:spacing w:line="480" w:lineRule="auto"/>
        <w:ind w:firstLine="720"/>
        <w:jc w:val="both"/>
        <w:rPr>
          <w:rFonts w:ascii="Times New Roman" w:hAnsi="Times New Roman" w:cs="Times New Roman"/>
          <w:sz w:val="24"/>
          <w:szCs w:val="24"/>
        </w:rPr>
      </w:pPr>
    </w:p>
    <w:p w14:paraId="38A342B4" w14:textId="77777777" w:rsidR="00DF3FC1" w:rsidRPr="00697359" w:rsidRDefault="00DF3FC1" w:rsidP="00DB582C">
      <w:pPr>
        <w:spacing w:line="480" w:lineRule="auto"/>
        <w:ind w:firstLine="720"/>
        <w:jc w:val="both"/>
        <w:rPr>
          <w:rFonts w:ascii="Times New Roman" w:hAnsi="Times New Roman" w:cs="Times New Roman"/>
          <w:sz w:val="24"/>
          <w:szCs w:val="24"/>
        </w:rPr>
      </w:pPr>
    </w:p>
    <w:p w14:paraId="0592DC7B" w14:textId="77777777" w:rsidR="00D46157" w:rsidRPr="00697359" w:rsidRDefault="00D46157" w:rsidP="00DB582C">
      <w:pPr>
        <w:spacing w:line="480" w:lineRule="auto"/>
        <w:jc w:val="center"/>
        <w:rPr>
          <w:rFonts w:ascii="Times New Roman" w:hAnsi="Times New Roman" w:cs="Times New Roman"/>
          <w:sz w:val="24"/>
          <w:szCs w:val="24"/>
          <w:u w:val="single"/>
        </w:rPr>
      </w:pPr>
      <w:r w:rsidRPr="00697359">
        <w:rPr>
          <w:rFonts w:ascii="Times New Roman" w:hAnsi="Times New Roman" w:cs="Times New Roman"/>
          <w:b/>
          <w:i/>
          <w:sz w:val="24"/>
          <w:szCs w:val="24"/>
          <w:u w:val="single"/>
        </w:rPr>
        <w:t>1. Methodology Undertaken</w:t>
      </w:r>
    </w:p>
    <w:p w14:paraId="6E20FB33" w14:textId="30C1BCC4" w:rsidR="00D46157" w:rsidRPr="00697359" w:rsidRDefault="00D46157" w:rsidP="00DB582C">
      <w:pPr>
        <w:spacing w:line="480" w:lineRule="auto"/>
        <w:ind w:firstLine="720"/>
        <w:jc w:val="both"/>
        <w:rPr>
          <w:rFonts w:ascii="Times New Roman" w:hAnsi="Times New Roman" w:cs="Times New Roman"/>
          <w:sz w:val="24"/>
          <w:szCs w:val="24"/>
        </w:rPr>
      </w:pPr>
      <w:r w:rsidRPr="00697359">
        <w:rPr>
          <w:rFonts w:ascii="Times New Roman" w:hAnsi="Times New Roman" w:cs="Times New Roman"/>
          <w:sz w:val="24"/>
          <w:szCs w:val="24"/>
        </w:rPr>
        <w:t xml:space="preserve">To address the above mentioned area of concern, we undertake an overview of the statutes governing the use of service animals in in Ontario. Our examination focuses primarily on the Regulations under the </w:t>
      </w:r>
      <w:r w:rsidRPr="00697359">
        <w:rPr>
          <w:rFonts w:ascii="Times New Roman" w:hAnsi="Times New Roman" w:cs="Times New Roman"/>
          <w:i/>
          <w:sz w:val="24"/>
          <w:szCs w:val="24"/>
        </w:rPr>
        <w:t>AODA</w:t>
      </w:r>
      <w:r w:rsidRPr="00697359">
        <w:rPr>
          <w:rFonts w:ascii="Times New Roman" w:hAnsi="Times New Roman" w:cs="Times New Roman"/>
          <w:sz w:val="24"/>
          <w:szCs w:val="24"/>
        </w:rPr>
        <w:t xml:space="preserve"> which set standards and guidelines for access to transportation, and the</w:t>
      </w:r>
      <w:r w:rsidR="00582C6D">
        <w:rPr>
          <w:rFonts w:ascii="Times New Roman" w:hAnsi="Times New Roman" w:cs="Times New Roman"/>
          <w:sz w:val="24"/>
          <w:szCs w:val="24"/>
        </w:rPr>
        <w:t xml:space="preserve"> </w:t>
      </w:r>
      <w:r w:rsidR="00582C6D">
        <w:rPr>
          <w:rFonts w:ascii="Times New Roman" w:hAnsi="Times New Roman" w:cs="Times New Roman"/>
          <w:i/>
          <w:sz w:val="24"/>
          <w:szCs w:val="24"/>
        </w:rPr>
        <w:t>Human Rights Code</w:t>
      </w:r>
      <w:r w:rsidRPr="00697359">
        <w:rPr>
          <w:rFonts w:ascii="Times New Roman" w:hAnsi="Times New Roman" w:cs="Times New Roman"/>
          <w:sz w:val="24"/>
          <w:szCs w:val="24"/>
        </w:rPr>
        <w:t xml:space="preserve"> </w:t>
      </w:r>
      <w:r w:rsidR="00C531B7">
        <w:rPr>
          <w:rFonts w:ascii="Times New Roman" w:hAnsi="Times New Roman" w:cs="Times New Roman"/>
          <w:sz w:val="24"/>
          <w:szCs w:val="24"/>
        </w:rPr>
        <w:t>(“</w:t>
      </w:r>
      <w:r w:rsidR="00A10731" w:rsidRPr="00697359">
        <w:rPr>
          <w:rFonts w:ascii="Times New Roman" w:hAnsi="Times New Roman" w:cs="Times New Roman"/>
          <w:i/>
          <w:sz w:val="24"/>
          <w:szCs w:val="24"/>
        </w:rPr>
        <w:t>HRC</w:t>
      </w:r>
      <w:r w:rsidR="00C531B7">
        <w:rPr>
          <w:rFonts w:ascii="Times New Roman" w:hAnsi="Times New Roman" w:cs="Times New Roman"/>
          <w:sz w:val="24"/>
          <w:szCs w:val="24"/>
        </w:rPr>
        <w:t>”)</w:t>
      </w:r>
      <w:r w:rsidRPr="00697359">
        <w:rPr>
          <w:rFonts w:ascii="Times New Roman" w:hAnsi="Times New Roman" w:cs="Times New Roman"/>
          <w:sz w:val="24"/>
          <w:szCs w:val="24"/>
        </w:rPr>
        <w:t xml:space="preserve">.  Relevant jurisprudence is also be analyzed to illustrate how individual complaints of </w:t>
      </w:r>
      <w:r w:rsidR="00582C6D">
        <w:rPr>
          <w:rFonts w:ascii="Times New Roman" w:hAnsi="Times New Roman" w:cs="Times New Roman"/>
          <w:sz w:val="24"/>
          <w:szCs w:val="24"/>
        </w:rPr>
        <w:t>PWD</w:t>
      </w:r>
      <w:r w:rsidRPr="00697359">
        <w:rPr>
          <w:rFonts w:ascii="Times New Roman" w:hAnsi="Times New Roman" w:cs="Times New Roman"/>
          <w:sz w:val="24"/>
          <w:szCs w:val="24"/>
        </w:rPr>
        <w:t xml:space="preserve"> relying on service animals have been dealt with by the Ontario Human Rights Tribunal (</w:t>
      </w:r>
      <w:r w:rsidR="00C531B7">
        <w:rPr>
          <w:rFonts w:ascii="Times New Roman" w:hAnsi="Times New Roman" w:cs="Times New Roman"/>
          <w:sz w:val="24"/>
          <w:szCs w:val="24"/>
        </w:rPr>
        <w:t>“</w:t>
      </w:r>
      <w:r w:rsidR="00582C6D">
        <w:rPr>
          <w:rFonts w:ascii="Times New Roman" w:hAnsi="Times New Roman" w:cs="Times New Roman"/>
          <w:sz w:val="24"/>
          <w:szCs w:val="24"/>
        </w:rPr>
        <w:t>HRTO</w:t>
      </w:r>
      <w:r w:rsidR="00C531B7">
        <w:rPr>
          <w:rFonts w:ascii="Times New Roman" w:hAnsi="Times New Roman" w:cs="Times New Roman"/>
          <w:sz w:val="24"/>
          <w:szCs w:val="24"/>
        </w:rPr>
        <w:t>”</w:t>
      </w:r>
      <w:r w:rsidRPr="00697359">
        <w:rPr>
          <w:rFonts w:ascii="Times New Roman" w:hAnsi="Times New Roman" w:cs="Times New Roman"/>
          <w:sz w:val="24"/>
          <w:szCs w:val="24"/>
        </w:rPr>
        <w:t xml:space="preserve">) in comparison to the human rights tribunals of other jurisdictions.  However, before proceeding, we first offer some background information on disability in Canada and the theoretical foundations upon which the current legal regime has been built. </w:t>
      </w:r>
    </w:p>
    <w:p w14:paraId="0251CD4A" w14:textId="75B80FF7" w:rsidR="00D46157" w:rsidRPr="00697359" w:rsidRDefault="00D46157" w:rsidP="00DB582C">
      <w:pPr>
        <w:spacing w:line="480" w:lineRule="auto"/>
        <w:jc w:val="center"/>
        <w:rPr>
          <w:rFonts w:ascii="Times New Roman" w:hAnsi="Times New Roman" w:cs="Times New Roman"/>
          <w:b/>
          <w:i/>
          <w:sz w:val="24"/>
          <w:szCs w:val="24"/>
          <w:u w:val="single"/>
        </w:rPr>
      </w:pPr>
      <w:r w:rsidRPr="00697359">
        <w:rPr>
          <w:rFonts w:ascii="Times New Roman" w:hAnsi="Times New Roman" w:cs="Times New Roman"/>
          <w:b/>
          <w:i/>
          <w:sz w:val="24"/>
          <w:szCs w:val="24"/>
          <w:u w:val="single"/>
        </w:rPr>
        <w:t xml:space="preserve">2. An Overview of </w:t>
      </w:r>
      <w:r w:rsidR="00670DCA" w:rsidRPr="00697359">
        <w:rPr>
          <w:rFonts w:ascii="Times New Roman" w:hAnsi="Times New Roman" w:cs="Times New Roman"/>
          <w:b/>
          <w:i/>
          <w:sz w:val="24"/>
          <w:szCs w:val="24"/>
          <w:u w:val="single"/>
        </w:rPr>
        <w:t>Disability in Canada</w:t>
      </w:r>
    </w:p>
    <w:p w14:paraId="37B63732" w14:textId="5C85CDDE" w:rsidR="00FC4C16" w:rsidRPr="00697359" w:rsidRDefault="00582C6D" w:rsidP="00DB582C">
      <w:pPr>
        <w:spacing w:line="480" w:lineRule="auto"/>
        <w:ind w:firstLine="720"/>
        <w:jc w:val="both"/>
        <w:rPr>
          <w:rFonts w:ascii="Times New Roman" w:eastAsia="Times New Roman" w:hAnsi="Times New Roman" w:cs="Times New Roman"/>
          <w:bCs/>
          <w:iCs/>
          <w:sz w:val="24"/>
          <w:szCs w:val="24"/>
          <w:lang w:val="en-US"/>
        </w:rPr>
      </w:pPr>
      <w:r>
        <w:rPr>
          <w:rFonts w:ascii="Times New Roman" w:eastAsia="Times New Roman" w:hAnsi="Times New Roman" w:cs="Times New Roman"/>
          <w:bCs/>
          <w:iCs/>
          <w:sz w:val="24"/>
          <w:szCs w:val="24"/>
          <w:lang w:val="en-US"/>
        </w:rPr>
        <w:t>PWD</w:t>
      </w:r>
      <w:r w:rsidR="00C531B7">
        <w:rPr>
          <w:rFonts w:ascii="Times New Roman" w:eastAsia="Times New Roman" w:hAnsi="Times New Roman" w:cs="Times New Roman"/>
          <w:bCs/>
          <w:iCs/>
          <w:sz w:val="24"/>
          <w:szCs w:val="24"/>
          <w:lang w:val="en-US"/>
        </w:rPr>
        <w:t>s</w:t>
      </w:r>
      <w:r w:rsidR="00D46157" w:rsidRPr="00697359">
        <w:rPr>
          <w:rFonts w:ascii="Times New Roman" w:eastAsia="Times New Roman" w:hAnsi="Times New Roman" w:cs="Times New Roman"/>
          <w:bCs/>
          <w:iCs/>
          <w:sz w:val="24"/>
          <w:szCs w:val="24"/>
          <w:lang w:val="en-US"/>
        </w:rPr>
        <w:t xml:space="preserve"> are a historically disadvantaged group.  In the past, the disadvantages of </w:t>
      </w:r>
      <w:r>
        <w:rPr>
          <w:rFonts w:ascii="Times New Roman" w:eastAsia="Times New Roman" w:hAnsi="Times New Roman" w:cs="Times New Roman"/>
          <w:bCs/>
          <w:iCs/>
          <w:sz w:val="24"/>
          <w:szCs w:val="24"/>
          <w:lang w:val="en-US"/>
        </w:rPr>
        <w:t>PWD</w:t>
      </w:r>
      <w:r w:rsidR="00C531B7">
        <w:rPr>
          <w:rFonts w:ascii="Times New Roman" w:eastAsia="Times New Roman" w:hAnsi="Times New Roman" w:cs="Times New Roman"/>
          <w:bCs/>
          <w:iCs/>
          <w:sz w:val="24"/>
          <w:szCs w:val="24"/>
          <w:lang w:val="en-US"/>
        </w:rPr>
        <w:t>s</w:t>
      </w:r>
      <w:r w:rsidR="00D46157" w:rsidRPr="00697359">
        <w:rPr>
          <w:rFonts w:ascii="Times New Roman" w:eastAsia="Times New Roman" w:hAnsi="Times New Roman" w:cs="Times New Roman"/>
          <w:bCs/>
          <w:iCs/>
          <w:sz w:val="24"/>
          <w:szCs w:val="24"/>
          <w:lang w:val="en-US"/>
        </w:rPr>
        <w:t xml:space="preserve"> were attributed solely to their disabilities and as a result, </w:t>
      </w:r>
      <w:r>
        <w:rPr>
          <w:rFonts w:ascii="Times New Roman" w:eastAsia="Times New Roman" w:hAnsi="Times New Roman" w:cs="Times New Roman"/>
          <w:bCs/>
          <w:iCs/>
          <w:sz w:val="24"/>
          <w:szCs w:val="24"/>
          <w:lang w:val="en-US"/>
        </w:rPr>
        <w:t>PWD</w:t>
      </w:r>
      <w:r w:rsidR="00C531B7">
        <w:rPr>
          <w:rFonts w:ascii="Times New Roman" w:eastAsia="Times New Roman" w:hAnsi="Times New Roman" w:cs="Times New Roman"/>
          <w:bCs/>
          <w:iCs/>
          <w:sz w:val="24"/>
          <w:szCs w:val="24"/>
          <w:lang w:val="en-US"/>
        </w:rPr>
        <w:t>s</w:t>
      </w:r>
      <w:r w:rsidR="00D46157" w:rsidRPr="00697359">
        <w:rPr>
          <w:rFonts w:ascii="Times New Roman" w:eastAsia="Times New Roman" w:hAnsi="Times New Roman" w:cs="Times New Roman"/>
          <w:bCs/>
          <w:iCs/>
          <w:sz w:val="24"/>
          <w:szCs w:val="24"/>
          <w:lang w:val="en-US"/>
        </w:rPr>
        <w:t xml:space="preserve"> were marginalized from mainstream society and forced to depend on the </w:t>
      </w:r>
      <w:r w:rsidR="00FC4C16" w:rsidRPr="00697359">
        <w:rPr>
          <w:rFonts w:ascii="Times New Roman" w:eastAsia="Times New Roman" w:hAnsi="Times New Roman" w:cs="Times New Roman"/>
          <w:bCs/>
          <w:iCs/>
          <w:sz w:val="24"/>
          <w:szCs w:val="24"/>
          <w:lang w:val="en-US"/>
        </w:rPr>
        <w:t>charity</w:t>
      </w:r>
      <w:r w:rsidR="00D46157" w:rsidRPr="00697359">
        <w:rPr>
          <w:rFonts w:ascii="Times New Roman" w:eastAsia="Times New Roman" w:hAnsi="Times New Roman" w:cs="Times New Roman"/>
          <w:bCs/>
          <w:iCs/>
          <w:sz w:val="24"/>
          <w:szCs w:val="24"/>
          <w:lang w:val="en-US"/>
        </w:rPr>
        <w:t xml:space="preserve"> of others</w:t>
      </w:r>
      <w:r w:rsidR="00D46157" w:rsidRPr="00697359">
        <w:rPr>
          <w:rStyle w:val="FootnoteReference"/>
          <w:rFonts w:ascii="Times New Roman" w:eastAsia="Times New Roman" w:hAnsi="Times New Roman" w:cs="Times New Roman"/>
          <w:bCs/>
          <w:iCs/>
          <w:sz w:val="24"/>
          <w:szCs w:val="24"/>
          <w:lang w:val="en-US"/>
        </w:rPr>
        <w:footnoteReference w:id="7"/>
      </w:r>
      <w:r w:rsidR="00D46157" w:rsidRPr="00697359">
        <w:rPr>
          <w:rFonts w:ascii="Times New Roman" w:eastAsia="Times New Roman" w:hAnsi="Times New Roman" w:cs="Times New Roman"/>
          <w:bCs/>
          <w:iCs/>
          <w:sz w:val="24"/>
          <w:szCs w:val="24"/>
          <w:lang w:val="en-US"/>
        </w:rPr>
        <w:t xml:space="preserve">.  Over the years, </w:t>
      </w:r>
      <w:r>
        <w:rPr>
          <w:rFonts w:ascii="Times New Roman" w:eastAsia="Times New Roman" w:hAnsi="Times New Roman" w:cs="Times New Roman"/>
          <w:bCs/>
          <w:iCs/>
          <w:sz w:val="24"/>
          <w:szCs w:val="24"/>
          <w:lang w:val="en-US"/>
        </w:rPr>
        <w:t>PWD</w:t>
      </w:r>
      <w:r w:rsidR="00C531B7">
        <w:rPr>
          <w:rFonts w:ascii="Times New Roman" w:eastAsia="Times New Roman" w:hAnsi="Times New Roman" w:cs="Times New Roman"/>
          <w:bCs/>
          <w:iCs/>
          <w:sz w:val="24"/>
          <w:szCs w:val="24"/>
          <w:lang w:val="en-US"/>
        </w:rPr>
        <w:t>s</w:t>
      </w:r>
      <w:r w:rsidR="00D46157" w:rsidRPr="00697359">
        <w:rPr>
          <w:rFonts w:ascii="Times New Roman" w:eastAsia="Times New Roman" w:hAnsi="Times New Roman" w:cs="Times New Roman"/>
          <w:bCs/>
          <w:iCs/>
          <w:sz w:val="24"/>
          <w:szCs w:val="24"/>
          <w:lang w:val="en-US"/>
        </w:rPr>
        <w:t xml:space="preserve"> have slowly but steadily gained greater</w:t>
      </w:r>
      <w:r w:rsidR="00FC4C16" w:rsidRPr="00697359">
        <w:rPr>
          <w:rFonts w:ascii="Times New Roman" w:eastAsia="Times New Roman" w:hAnsi="Times New Roman" w:cs="Times New Roman"/>
          <w:bCs/>
          <w:iCs/>
          <w:sz w:val="24"/>
          <w:szCs w:val="24"/>
          <w:lang w:val="en-US"/>
        </w:rPr>
        <w:t xml:space="preserve"> equality as well as</w:t>
      </w:r>
      <w:r w:rsidR="00D46157" w:rsidRPr="00697359">
        <w:rPr>
          <w:rFonts w:ascii="Times New Roman" w:eastAsia="Times New Roman" w:hAnsi="Times New Roman" w:cs="Times New Roman"/>
          <w:bCs/>
          <w:iCs/>
          <w:sz w:val="24"/>
          <w:szCs w:val="24"/>
          <w:lang w:val="en-US"/>
        </w:rPr>
        <w:t xml:space="preserve"> access</w:t>
      </w:r>
      <w:r w:rsidR="00FC4C16" w:rsidRPr="00697359">
        <w:rPr>
          <w:rFonts w:ascii="Times New Roman" w:eastAsia="Times New Roman" w:hAnsi="Times New Roman" w:cs="Times New Roman"/>
          <w:bCs/>
          <w:iCs/>
          <w:sz w:val="24"/>
          <w:szCs w:val="24"/>
          <w:lang w:val="en-US"/>
        </w:rPr>
        <w:t>ibility</w:t>
      </w:r>
      <w:r w:rsidR="00D46157" w:rsidRPr="00697359">
        <w:rPr>
          <w:rFonts w:ascii="Times New Roman" w:eastAsia="Times New Roman" w:hAnsi="Times New Roman" w:cs="Times New Roman"/>
          <w:bCs/>
          <w:iCs/>
          <w:sz w:val="24"/>
          <w:szCs w:val="24"/>
          <w:lang w:val="en-US"/>
        </w:rPr>
        <w:t xml:space="preserve"> to and participatory rights in </w:t>
      </w:r>
      <w:r w:rsidR="00D46157" w:rsidRPr="00697359">
        <w:rPr>
          <w:rFonts w:ascii="Times New Roman" w:eastAsia="Times New Roman" w:hAnsi="Times New Roman" w:cs="Times New Roman"/>
          <w:bCs/>
          <w:iCs/>
          <w:sz w:val="24"/>
          <w:szCs w:val="24"/>
          <w:lang w:val="en-US"/>
        </w:rPr>
        <w:lastRenderedPageBreak/>
        <w:t>mainstream society as a result of law reforms and attitudinal change</w:t>
      </w:r>
      <w:r w:rsidR="00FC4C16" w:rsidRPr="00697359">
        <w:rPr>
          <w:rFonts w:ascii="Times New Roman" w:eastAsia="Times New Roman" w:hAnsi="Times New Roman" w:cs="Times New Roman"/>
          <w:bCs/>
          <w:iCs/>
          <w:sz w:val="24"/>
          <w:szCs w:val="24"/>
          <w:lang w:val="en-US"/>
        </w:rPr>
        <w:t>s</w:t>
      </w:r>
      <w:r w:rsidR="00D46157" w:rsidRPr="00697359">
        <w:rPr>
          <w:rFonts w:ascii="Times New Roman" w:eastAsia="Times New Roman" w:hAnsi="Times New Roman" w:cs="Times New Roman"/>
          <w:bCs/>
          <w:iCs/>
          <w:sz w:val="24"/>
          <w:szCs w:val="24"/>
          <w:lang w:val="en-US"/>
        </w:rPr>
        <w:t xml:space="preserve">.  </w:t>
      </w:r>
      <w:r w:rsidR="00FC4C16" w:rsidRPr="00697359">
        <w:rPr>
          <w:rFonts w:ascii="Times New Roman" w:eastAsia="Times New Roman" w:hAnsi="Times New Roman" w:cs="Times New Roman"/>
          <w:bCs/>
          <w:iCs/>
          <w:sz w:val="24"/>
          <w:szCs w:val="24"/>
          <w:lang w:val="en-US"/>
        </w:rPr>
        <w:t xml:space="preserve">Additionally, the </w:t>
      </w:r>
      <w:proofErr w:type="gramStart"/>
      <w:r w:rsidR="00FC4C16" w:rsidRPr="00697359">
        <w:rPr>
          <w:rFonts w:ascii="Times New Roman" w:eastAsia="Times New Roman" w:hAnsi="Times New Roman" w:cs="Times New Roman"/>
          <w:bCs/>
          <w:iCs/>
          <w:sz w:val="24"/>
          <w:szCs w:val="24"/>
          <w:lang w:val="en-US"/>
        </w:rPr>
        <w:t>use of aids such as service animals and assistive devices have</w:t>
      </w:r>
      <w:proofErr w:type="gramEnd"/>
      <w:r w:rsidR="00FC4C16" w:rsidRPr="00697359">
        <w:rPr>
          <w:rFonts w:ascii="Times New Roman" w:eastAsia="Times New Roman" w:hAnsi="Times New Roman" w:cs="Times New Roman"/>
          <w:bCs/>
          <w:iCs/>
          <w:sz w:val="24"/>
          <w:szCs w:val="24"/>
          <w:lang w:val="en-US"/>
        </w:rPr>
        <w:t xml:space="preserve"> enabled many </w:t>
      </w:r>
      <w:r>
        <w:rPr>
          <w:rFonts w:ascii="Times New Roman" w:eastAsia="Times New Roman" w:hAnsi="Times New Roman" w:cs="Times New Roman"/>
          <w:bCs/>
          <w:iCs/>
          <w:sz w:val="24"/>
          <w:szCs w:val="24"/>
          <w:lang w:val="en-US"/>
        </w:rPr>
        <w:t>PWD</w:t>
      </w:r>
      <w:r w:rsidR="00C531B7">
        <w:rPr>
          <w:rFonts w:ascii="Times New Roman" w:eastAsia="Times New Roman" w:hAnsi="Times New Roman" w:cs="Times New Roman"/>
          <w:bCs/>
          <w:iCs/>
          <w:sz w:val="24"/>
          <w:szCs w:val="24"/>
          <w:lang w:val="en-US"/>
        </w:rPr>
        <w:t>s</w:t>
      </w:r>
      <w:r w:rsidR="00FC4C16" w:rsidRPr="00697359">
        <w:rPr>
          <w:rFonts w:ascii="Times New Roman" w:eastAsia="Times New Roman" w:hAnsi="Times New Roman" w:cs="Times New Roman"/>
          <w:bCs/>
          <w:iCs/>
          <w:sz w:val="24"/>
          <w:szCs w:val="24"/>
          <w:lang w:val="en-US"/>
        </w:rPr>
        <w:t xml:space="preserve"> to participate more fully in society.   </w:t>
      </w:r>
      <w:r w:rsidR="00D46157" w:rsidRPr="00697359">
        <w:rPr>
          <w:rFonts w:ascii="Times New Roman" w:eastAsia="Times New Roman" w:hAnsi="Times New Roman" w:cs="Times New Roman"/>
          <w:bCs/>
          <w:iCs/>
          <w:sz w:val="24"/>
          <w:szCs w:val="24"/>
          <w:lang w:val="en-US"/>
        </w:rPr>
        <w:t xml:space="preserve">However, while </w:t>
      </w:r>
      <w:r>
        <w:rPr>
          <w:rFonts w:ascii="Times New Roman" w:eastAsia="Times New Roman" w:hAnsi="Times New Roman" w:cs="Times New Roman"/>
          <w:bCs/>
          <w:iCs/>
          <w:sz w:val="24"/>
          <w:szCs w:val="24"/>
          <w:lang w:val="en-US"/>
        </w:rPr>
        <w:t>PWD</w:t>
      </w:r>
      <w:r w:rsidR="00C531B7">
        <w:rPr>
          <w:rFonts w:ascii="Times New Roman" w:eastAsia="Times New Roman" w:hAnsi="Times New Roman" w:cs="Times New Roman"/>
          <w:bCs/>
          <w:iCs/>
          <w:sz w:val="24"/>
          <w:szCs w:val="24"/>
          <w:lang w:val="en-US"/>
        </w:rPr>
        <w:t>s</w:t>
      </w:r>
      <w:r w:rsidR="00D46157" w:rsidRPr="00697359">
        <w:rPr>
          <w:rFonts w:ascii="Times New Roman" w:eastAsia="Times New Roman" w:hAnsi="Times New Roman" w:cs="Times New Roman"/>
          <w:bCs/>
          <w:iCs/>
          <w:sz w:val="24"/>
          <w:szCs w:val="24"/>
          <w:lang w:val="en-US"/>
        </w:rPr>
        <w:t xml:space="preserve"> today benefit from aids such as service animals, increased legal protections and better social programs, they remain disadvantaged vis-à-vis their non-disabled counterparts.  A 2012 study by Statistics Canada revealed that approximately one in seven Canadians 15 years </w:t>
      </w:r>
      <w:r w:rsidR="00B0370C">
        <w:rPr>
          <w:rFonts w:ascii="Times New Roman" w:eastAsia="Times New Roman" w:hAnsi="Times New Roman" w:cs="Times New Roman"/>
          <w:bCs/>
          <w:iCs/>
          <w:sz w:val="24"/>
          <w:szCs w:val="24"/>
          <w:lang w:val="en-US"/>
        </w:rPr>
        <w:t xml:space="preserve">of age </w:t>
      </w:r>
      <w:r w:rsidR="00D46157" w:rsidRPr="00697359">
        <w:rPr>
          <w:rFonts w:ascii="Times New Roman" w:eastAsia="Times New Roman" w:hAnsi="Times New Roman" w:cs="Times New Roman"/>
          <w:bCs/>
          <w:iCs/>
          <w:sz w:val="24"/>
          <w:szCs w:val="24"/>
          <w:lang w:val="en-US"/>
        </w:rPr>
        <w:t>or older have a disability</w:t>
      </w:r>
      <w:r w:rsidR="00D46157" w:rsidRPr="00697359">
        <w:rPr>
          <w:rStyle w:val="FootnoteReference"/>
          <w:rFonts w:ascii="Times New Roman" w:eastAsia="Times New Roman" w:hAnsi="Times New Roman" w:cs="Times New Roman"/>
          <w:bCs/>
          <w:iCs/>
          <w:sz w:val="24"/>
          <w:szCs w:val="24"/>
          <w:lang w:val="en-US"/>
        </w:rPr>
        <w:footnoteReference w:id="8"/>
      </w:r>
      <w:r w:rsidR="00D46157" w:rsidRPr="00697359">
        <w:rPr>
          <w:rFonts w:ascii="Times New Roman" w:eastAsia="Times New Roman" w:hAnsi="Times New Roman" w:cs="Times New Roman"/>
          <w:bCs/>
          <w:iCs/>
          <w:sz w:val="24"/>
          <w:szCs w:val="24"/>
          <w:lang w:val="en-US"/>
        </w:rPr>
        <w:t>.  In Ontario, approximately 15.4% of the population is composed of persons with disabilities</w:t>
      </w:r>
      <w:r w:rsidR="00D46157" w:rsidRPr="00697359">
        <w:rPr>
          <w:rStyle w:val="FootnoteReference"/>
          <w:rFonts w:ascii="Times New Roman" w:eastAsia="Times New Roman" w:hAnsi="Times New Roman" w:cs="Times New Roman"/>
          <w:bCs/>
          <w:iCs/>
          <w:sz w:val="24"/>
          <w:szCs w:val="24"/>
          <w:lang w:val="en-US"/>
        </w:rPr>
        <w:footnoteReference w:id="9"/>
      </w:r>
      <w:r w:rsidR="00D46157" w:rsidRPr="00697359">
        <w:rPr>
          <w:rFonts w:ascii="Times New Roman" w:eastAsia="Times New Roman" w:hAnsi="Times New Roman" w:cs="Times New Roman"/>
          <w:bCs/>
          <w:iCs/>
          <w:sz w:val="24"/>
          <w:szCs w:val="24"/>
          <w:lang w:val="en-US"/>
        </w:rPr>
        <w:t>.  The study also found that persons with disabilities generally attain lower levels of education, have a lower participation in the workforce, and earn less income than non-disabled persons</w:t>
      </w:r>
      <w:r w:rsidR="00D46157" w:rsidRPr="00697359">
        <w:rPr>
          <w:rStyle w:val="FootnoteReference"/>
          <w:rFonts w:ascii="Times New Roman" w:eastAsia="Times New Roman" w:hAnsi="Times New Roman" w:cs="Times New Roman"/>
          <w:bCs/>
          <w:iCs/>
          <w:sz w:val="24"/>
          <w:szCs w:val="24"/>
          <w:lang w:val="en-US"/>
        </w:rPr>
        <w:footnoteReference w:id="10"/>
      </w:r>
      <w:r w:rsidR="00D46157" w:rsidRPr="00697359">
        <w:rPr>
          <w:rFonts w:ascii="Times New Roman" w:eastAsia="Times New Roman" w:hAnsi="Times New Roman" w:cs="Times New Roman"/>
          <w:bCs/>
          <w:iCs/>
          <w:sz w:val="24"/>
          <w:szCs w:val="24"/>
          <w:lang w:val="en-US"/>
        </w:rPr>
        <w:t xml:space="preserve">.  </w:t>
      </w:r>
      <w:r w:rsidR="00FC4C16" w:rsidRPr="00697359">
        <w:rPr>
          <w:rFonts w:ascii="Times New Roman" w:eastAsia="Times New Roman" w:hAnsi="Times New Roman" w:cs="Times New Roman"/>
          <w:bCs/>
          <w:iCs/>
          <w:sz w:val="24"/>
          <w:szCs w:val="24"/>
          <w:lang w:val="en-US"/>
        </w:rPr>
        <w:t>While it is easy to characterize these issues as ones that pertain to the “disability community”</w:t>
      </w:r>
      <w:r w:rsidR="001C5B6C">
        <w:rPr>
          <w:rFonts w:ascii="Times New Roman" w:eastAsia="Times New Roman" w:hAnsi="Times New Roman" w:cs="Times New Roman"/>
          <w:bCs/>
          <w:iCs/>
          <w:sz w:val="24"/>
          <w:szCs w:val="24"/>
          <w:lang w:val="en-US"/>
        </w:rPr>
        <w:t>,</w:t>
      </w:r>
      <w:r w:rsidR="00FC4C16" w:rsidRPr="00697359">
        <w:rPr>
          <w:rFonts w:ascii="Times New Roman" w:eastAsia="Times New Roman" w:hAnsi="Times New Roman" w:cs="Times New Roman"/>
          <w:bCs/>
          <w:iCs/>
          <w:sz w:val="24"/>
          <w:szCs w:val="24"/>
          <w:lang w:val="en-US"/>
        </w:rPr>
        <w:t xml:space="preserve"> this is a myopic error.  The reality is that through a myriad of ways anyone can become disabled.  The study by Statistics Canada revealed that prevalence of disability rises with age: only 4% of 15- to 24-year-olds are disabled compared to 43% for persons aged 75 years or older</w:t>
      </w:r>
      <w:r w:rsidR="00FC4C16" w:rsidRPr="00697359">
        <w:rPr>
          <w:rStyle w:val="FootnoteReference"/>
          <w:rFonts w:ascii="Times New Roman" w:hAnsi="Times New Roman" w:cs="Times New Roman"/>
          <w:sz w:val="24"/>
          <w:szCs w:val="24"/>
        </w:rPr>
        <w:footnoteReference w:id="11"/>
      </w:r>
      <w:r w:rsidR="00FC4C16" w:rsidRPr="00697359">
        <w:rPr>
          <w:rFonts w:ascii="Times New Roman" w:hAnsi="Times New Roman" w:cs="Times New Roman"/>
          <w:sz w:val="24"/>
          <w:szCs w:val="24"/>
        </w:rPr>
        <w:t xml:space="preserve">.  </w:t>
      </w:r>
      <w:r w:rsidR="00FC4C16" w:rsidRPr="00697359">
        <w:rPr>
          <w:rFonts w:ascii="Times New Roman" w:eastAsia="Times New Roman" w:hAnsi="Times New Roman" w:cs="Times New Roman"/>
          <w:bCs/>
          <w:iCs/>
          <w:sz w:val="24"/>
          <w:szCs w:val="24"/>
          <w:lang w:val="en-US"/>
        </w:rPr>
        <w:t>Given Canada’s aging population</w:t>
      </w:r>
      <w:r w:rsidR="00FC4C16" w:rsidRPr="00697359">
        <w:rPr>
          <w:rStyle w:val="FootnoteReference"/>
          <w:rFonts w:ascii="Times New Roman" w:eastAsia="Times New Roman" w:hAnsi="Times New Roman" w:cs="Times New Roman"/>
          <w:bCs/>
          <w:iCs/>
          <w:sz w:val="24"/>
          <w:szCs w:val="24"/>
          <w:lang w:val="en-US"/>
        </w:rPr>
        <w:footnoteReference w:id="12"/>
      </w:r>
      <w:r w:rsidR="00FC4C16" w:rsidRPr="00697359">
        <w:rPr>
          <w:rFonts w:ascii="Times New Roman" w:eastAsia="Times New Roman" w:hAnsi="Times New Roman" w:cs="Times New Roman"/>
          <w:bCs/>
          <w:iCs/>
          <w:sz w:val="24"/>
          <w:szCs w:val="24"/>
          <w:lang w:val="en-US"/>
        </w:rPr>
        <w:t>, the prevalence of disability among Canadians is therefore expected to rise</w:t>
      </w:r>
      <w:r w:rsidR="00FC4C16" w:rsidRPr="00697359">
        <w:rPr>
          <w:rStyle w:val="FootnoteReference"/>
          <w:rFonts w:ascii="Times New Roman" w:eastAsia="Times New Roman" w:hAnsi="Times New Roman" w:cs="Times New Roman"/>
          <w:bCs/>
          <w:iCs/>
          <w:sz w:val="24"/>
          <w:szCs w:val="24"/>
          <w:lang w:val="en-US"/>
        </w:rPr>
        <w:footnoteReference w:id="13"/>
      </w:r>
      <w:r w:rsidR="00FC4C16" w:rsidRPr="00697359">
        <w:rPr>
          <w:rFonts w:ascii="Times New Roman" w:eastAsia="Times New Roman" w:hAnsi="Times New Roman" w:cs="Times New Roman"/>
          <w:bCs/>
          <w:iCs/>
          <w:sz w:val="24"/>
          <w:szCs w:val="24"/>
          <w:lang w:val="en-US"/>
        </w:rPr>
        <w:t xml:space="preserve">.  </w:t>
      </w:r>
    </w:p>
    <w:p w14:paraId="73FB4412" w14:textId="26D04C45" w:rsidR="001C5B6C" w:rsidRDefault="00D46157" w:rsidP="00DB582C">
      <w:pPr>
        <w:spacing w:line="480" w:lineRule="auto"/>
        <w:ind w:firstLine="720"/>
        <w:jc w:val="both"/>
        <w:rPr>
          <w:rFonts w:ascii="Times New Roman" w:hAnsi="Times New Roman" w:cs="Times New Roman"/>
          <w:sz w:val="24"/>
          <w:szCs w:val="24"/>
        </w:rPr>
      </w:pPr>
      <w:r w:rsidRPr="00697359">
        <w:rPr>
          <w:rFonts w:ascii="Times New Roman" w:eastAsia="Times New Roman" w:hAnsi="Times New Roman" w:cs="Times New Roman"/>
          <w:bCs/>
          <w:iCs/>
          <w:sz w:val="24"/>
          <w:szCs w:val="24"/>
          <w:lang w:val="en-US"/>
        </w:rPr>
        <w:t xml:space="preserve">Consequently, </w:t>
      </w:r>
      <w:r w:rsidR="00FC4C16" w:rsidRPr="00697359">
        <w:rPr>
          <w:rFonts w:ascii="Times New Roman" w:eastAsia="Times New Roman" w:hAnsi="Times New Roman" w:cs="Times New Roman"/>
          <w:bCs/>
          <w:iCs/>
          <w:sz w:val="24"/>
          <w:szCs w:val="24"/>
          <w:lang w:val="en-US"/>
        </w:rPr>
        <w:t xml:space="preserve">it is important to </w:t>
      </w:r>
      <w:r w:rsidR="00FC4C16" w:rsidRPr="00697359">
        <w:rPr>
          <w:rFonts w:ascii="Times New Roman" w:hAnsi="Times New Roman" w:cs="Times New Roman"/>
          <w:sz w:val="24"/>
          <w:szCs w:val="24"/>
        </w:rPr>
        <w:t xml:space="preserve">identify and </w:t>
      </w:r>
      <w:r w:rsidR="002C23E7" w:rsidRPr="00697359">
        <w:rPr>
          <w:rFonts w:ascii="Times New Roman" w:hAnsi="Times New Roman" w:cs="Times New Roman"/>
          <w:sz w:val="24"/>
          <w:szCs w:val="24"/>
        </w:rPr>
        <w:t xml:space="preserve">eliminate or at the very least substantially reduce the socially constructed </w:t>
      </w:r>
      <w:r w:rsidRPr="00697359">
        <w:rPr>
          <w:rFonts w:ascii="Times New Roman" w:hAnsi="Times New Roman" w:cs="Times New Roman"/>
          <w:sz w:val="24"/>
          <w:szCs w:val="24"/>
        </w:rPr>
        <w:t xml:space="preserve">barriers </w:t>
      </w:r>
      <w:r w:rsidR="002C23E7" w:rsidRPr="00697359">
        <w:rPr>
          <w:rFonts w:ascii="Times New Roman" w:hAnsi="Times New Roman" w:cs="Times New Roman"/>
          <w:sz w:val="24"/>
          <w:szCs w:val="24"/>
        </w:rPr>
        <w:t xml:space="preserve">that hinder the participation of </w:t>
      </w:r>
      <w:r w:rsidRPr="00697359">
        <w:rPr>
          <w:rFonts w:ascii="Times New Roman" w:hAnsi="Times New Roman" w:cs="Times New Roman"/>
          <w:sz w:val="24"/>
          <w:szCs w:val="24"/>
        </w:rPr>
        <w:t>PWDs</w:t>
      </w:r>
      <w:r w:rsidR="002C23E7" w:rsidRPr="00697359">
        <w:rPr>
          <w:rFonts w:ascii="Times New Roman" w:hAnsi="Times New Roman" w:cs="Times New Roman"/>
          <w:sz w:val="24"/>
          <w:szCs w:val="24"/>
        </w:rPr>
        <w:t xml:space="preserve"> in society</w:t>
      </w:r>
      <w:r w:rsidRPr="00697359">
        <w:rPr>
          <w:rStyle w:val="FootnoteReference"/>
          <w:rFonts w:ascii="Times New Roman" w:hAnsi="Times New Roman" w:cs="Times New Roman"/>
          <w:sz w:val="24"/>
          <w:szCs w:val="24"/>
        </w:rPr>
        <w:footnoteReference w:id="14"/>
      </w:r>
      <w:r w:rsidRPr="00697359">
        <w:rPr>
          <w:rFonts w:ascii="Times New Roman" w:hAnsi="Times New Roman" w:cs="Times New Roman"/>
          <w:sz w:val="24"/>
          <w:szCs w:val="24"/>
        </w:rPr>
        <w:t xml:space="preserve">. </w:t>
      </w:r>
      <w:r w:rsidR="002C23E7" w:rsidRPr="00697359">
        <w:rPr>
          <w:rFonts w:ascii="Times New Roman" w:hAnsi="Times New Roman" w:cs="Times New Roman"/>
          <w:sz w:val="24"/>
          <w:szCs w:val="24"/>
        </w:rPr>
        <w:t>Thankfully, there has been a</w:t>
      </w:r>
      <w:r w:rsidRPr="00697359">
        <w:rPr>
          <w:rFonts w:ascii="Times New Roman" w:hAnsi="Times New Roman" w:cs="Times New Roman"/>
          <w:sz w:val="24"/>
          <w:szCs w:val="24"/>
        </w:rPr>
        <w:t xml:space="preserve"> convergence in the theory and law over time, where legislative schemes and court decisions have come to recognize the need to increase the participation of </w:t>
      </w:r>
      <w:r w:rsidR="00582C6D">
        <w:rPr>
          <w:rFonts w:ascii="Times New Roman" w:hAnsi="Times New Roman" w:cs="Times New Roman"/>
          <w:sz w:val="24"/>
          <w:szCs w:val="24"/>
        </w:rPr>
        <w:t>PWD</w:t>
      </w:r>
      <w:r w:rsidR="00C531B7">
        <w:rPr>
          <w:rFonts w:ascii="Times New Roman" w:hAnsi="Times New Roman" w:cs="Times New Roman"/>
          <w:sz w:val="24"/>
          <w:szCs w:val="24"/>
        </w:rPr>
        <w:t>s</w:t>
      </w:r>
      <w:r w:rsidRPr="00697359">
        <w:rPr>
          <w:rFonts w:ascii="Times New Roman" w:hAnsi="Times New Roman" w:cs="Times New Roman"/>
          <w:sz w:val="24"/>
          <w:szCs w:val="24"/>
        </w:rPr>
        <w:t xml:space="preserve"> in mainstream society in order to level the playing field between PWDs and their non-</w:t>
      </w:r>
      <w:r w:rsidRPr="00697359">
        <w:rPr>
          <w:rFonts w:ascii="Times New Roman" w:hAnsi="Times New Roman" w:cs="Times New Roman"/>
          <w:sz w:val="24"/>
          <w:szCs w:val="24"/>
        </w:rPr>
        <w:lastRenderedPageBreak/>
        <w:t xml:space="preserve">disabled counterparts.  In examining public policies targeted to this end, the ideas of two prominent schools </w:t>
      </w:r>
      <w:r w:rsidR="00FC4C16" w:rsidRPr="00697359">
        <w:rPr>
          <w:rFonts w:ascii="Times New Roman" w:hAnsi="Times New Roman" w:cs="Times New Roman"/>
          <w:sz w:val="24"/>
          <w:szCs w:val="24"/>
        </w:rPr>
        <w:t xml:space="preserve">of thought </w:t>
      </w:r>
      <w:r w:rsidRPr="00697359">
        <w:rPr>
          <w:rFonts w:ascii="Times New Roman" w:hAnsi="Times New Roman" w:cs="Times New Roman"/>
          <w:sz w:val="24"/>
          <w:szCs w:val="24"/>
        </w:rPr>
        <w:t xml:space="preserve">are readily apparent:  the medical and social models of disability.  </w:t>
      </w:r>
    </w:p>
    <w:p w14:paraId="1ED43222" w14:textId="77777777" w:rsidR="001C5B6C" w:rsidRDefault="001C5B6C" w:rsidP="001C5B6C">
      <w:pPr>
        <w:spacing w:line="480" w:lineRule="auto"/>
        <w:ind w:firstLine="720"/>
        <w:rPr>
          <w:rFonts w:ascii="Times New Roman" w:hAnsi="Times New Roman" w:cs="Times New Roman"/>
          <w:sz w:val="24"/>
          <w:szCs w:val="24"/>
        </w:rPr>
      </w:pPr>
    </w:p>
    <w:p w14:paraId="1AE8D622" w14:textId="77777777" w:rsidR="00D46157" w:rsidRPr="00697359" w:rsidRDefault="00D46157" w:rsidP="00670DCA">
      <w:pPr>
        <w:spacing w:line="480" w:lineRule="auto"/>
        <w:jc w:val="center"/>
        <w:rPr>
          <w:rFonts w:ascii="Times New Roman" w:eastAsia="Times New Roman" w:hAnsi="Times New Roman" w:cs="Times New Roman"/>
          <w:bCs/>
          <w:iCs/>
          <w:sz w:val="24"/>
          <w:szCs w:val="24"/>
          <w:lang w:val="en-US"/>
        </w:rPr>
      </w:pPr>
      <w:r w:rsidRPr="00697359">
        <w:rPr>
          <w:rFonts w:ascii="Times New Roman" w:hAnsi="Times New Roman" w:cs="Times New Roman"/>
          <w:i/>
          <w:sz w:val="24"/>
          <w:szCs w:val="24"/>
          <w:u w:val="single"/>
        </w:rPr>
        <w:t>The Medical Model</w:t>
      </w:r>
    </w:p>
    <w:p w14:paraId="716BA6F9" w14:textId="458C261C" w:rsidR="00D46157" w:rsidRPr="00697359" w:rsidRDefault="00D46157" w:rsidP="00DB582C">
      <w:pPr>
        <w:spacing w:line="480" w:lineRule="auto"/>
        <w:ind w:firstLine="720"/>
        <w:jc w:val="both"/>
        <w:rPr>
          <w:rFonts w:ascii="Times New Roman" w:hAnsi="Times New Roman" w:cs="Times New Roman"/>
          <w:sz w:val="24"/>
          <w:szCs w:val="24"/>
        </w:rPr>
      </w:pPr>
      <w:r w:rsidRPr="00697359">
        <w:rPr>
          <w:rFonts w:ascii="Times New Roman" w:hAnsi="Times New Roman" w:cs="Times New Roman"/>
          <w:sz w:val="24"/>
          <w:szCs w:val="24"/>
        </w:rPr>
        <w:t>The medical model emphasizes the individual as the base unit of analysis and focuses on an individual’s disability as the source of social disenfranchisement and condition</w:t>
      </w:r>
      <w:r w:rsidRPr="00697359">
        <w:rPr>
          <w:rStyle w:val="FootnoteReference"/>
          <w:rFonts w:ascii="Times New Roman" w:hAnsi="Times New Roman" w:cs="Times New Roman"/>
          <w:sz w:val="24"/>
          <w:szCs w:val="24"/>
        </w:rPr>
        <w:footnoteReference w:id="15"/>
      </w:r>
      <w:r w:rsidR="00FC4C16" w:rsidRPr="00697359">
        <w:rPr>
          <w:rFonts w:ascii="Times New Roman" w:hAnsi="Times New Roman" w:cs="Times New Roman"/>
          <w:sz w:val="24"/>
          <w:szCs w:val="24"/>
        </w:rPr>
        <w:t>.  Therefore, it</w:t>
      </w:r>
      <w:r w:rsidR="00A10731" w:rsidRPr="00697359">
        <w:rPr>
          <w:rFonts w:ascii="Times New Roman" w:hAnsi="Times New Roman" w:cs="Times New Roman"/>
          <w:sz w:val="24"/>
          <w:szCs w:val="24"/>
        </w:rPr>
        <w:t xml:space="preserve"> </w:t>
      </w:r>
      <w:r w:rsidR="001C5B6C">
        <w:rPr>
          <w:rFonts w:ascii="Times New Roman" w:hAnsi="Times New Roman" w:cs="Times New Roman"/>
          <w:sz w:val="24"/>
          <w:szCs w:val="24"/>
        </w:rPr>
        <w:t>expects that a</w:t>
      </w:r>
      <w:r w:rsidRPr="00697359">
        <w:rPr>
          <w:rFonts w:ascii="Times New Roman" w:hAnsi="Times New Roman" w:cs="Times New Roman"/>
          <w:sz w:val="24"/>
          <w:szCs w:val="24"/>
        </w:rPr>
        <w:t xml:space="preserve"> medical resolution </w:t>
      </w:r>
      <w:r w:rsidR="001C5B6C">
        <w:rPr>
          <w:rFonts w:ascii="Times New Roman" w:hAnsi="Times New Roman" w:cs="Times New Roman"/>
          <w:sz w:val="24"/>
          <w:szCs w:val="24"/>
        </w:rPr>
        <w:t xml:space="preserve">or cure </w:t>
      </w:r>
      <w:r w:rsidRPr="00697359">
        <w:rPr>
          <w:rFonts w:ascii="Times New Roman" w:hAnsi="Times New Roman" w:cs="Times New Roman"/>
          <w:sz w:val="24"/>
          <w:szCs w:val="24"/>
        </w:rPr>
        <w:t>of disability as the route to social freedom.</w:t>
      </w:r>
      <w:r w:rsidRPr="00697359">
        <w:rPr>
          <w:rStyle w:val="FootnoteReference"/>
          <w:rFonts w:ascii="Times New Roman" w:hAnsi="Times New Roman" w:cs="Times New Roman"/>
          <w:sz w:val="24"/>
          <w:szCs w:val="24"/>
        </w:rPr>
        <w:footnoteReference w:id="16"/>
      </w:r>
      <w:r w:rsidRPr="00697359">
        <w:rPr>
          <w:rFonts w:ascii="Times New Roman" w:hAnsi="Times New Roman" w:cs="Times New Roman"/>
          <w:sz w:val="24"/>
          <w:szCs w:val="24"/>
        </w:rPr>
        <w:t xml:space="preserve"> </w:t>
      </w:r>
    </w:p>
    <w:p w14:paraId="52302FDE" w14:textId="00CD4124" w:rsidR="00D46157" w:rsidRPr="00697359" w:rsidRDefault="00D46157" w:rsidP="00DB582C">
      <w:pPr>
        <w:spacing w:line="480" w:lineRule="auto"/>
        <w:ind w:firstLine="720"/>
        <w:jc w:val="both"/>
        <w:rPr>
          <w:rFonts w:ascii="Times New Roman" w:hAnsi="Times New Roman" w:cs="Times New Roman"/>
          <w:sz w:val="24"/>
          <w:szCs w:val="24"/>
        </w:rPr>
      </w:pPr>
      <w:r w:rsidRPr="00697359">
        <w:rPr>
          <w:rFonts w:ascii="Times New Roman" w:hAnsi="Times New Roman" w:cs="Times New Roman"/>
          <w:sz w:val="24"/>
          <w:szCs w:val="24"/>
        </w:rPr>
        <w:t>However, the relatively narrow conception of disability</w:t>
      </w:r>
      <w:r w:rsidR="001C5B6C">
        <w:rPr>
          <w:rFonts w:ascii="Times New Roman" w:hAnsi="Times New Roman" w:cs="Times New Roman"/>
          <w:sz w:val="24"/>
          <w:szCs w:val="24"/>
        </w:rPr>
        <w:t xml:space="preserve"> as</w:t>
      </w:r>
      <w:r w:rsidRPr="00697359">
        <w:rPr>
          <w:rFonts w:ascii="Times New Roman" w:hAnsi="Times New Roman" w:cs="Times New Roman"/>
          <w:sz w:val="24"/>
          <w:szCs w:val="24"/>
        </w:rPr>
        <w:t xml:space="preserve"> strictly </w:t>
      </w:r>
      <w:r w:rsidR="001C5B6C">
        <w:rPr>
          <w:rFonts w:ascii="Times New Roman" w:hAnsi="Times New Roman" w:cs="Times New Roman"/>
          <w:sz w:val="24"/>
          <w:szCs w:val="24"/>
        </w:rPr>
        <w:t>emanating from one’s medical condition</w:t>
      </w:r>
      <w:r w:rsidRPr="00697359">
        <w:rPr>
          <w:rFonts w:ascii="Times New Roman" w:hAnsi="Times New Roman" w:cs="Times New Roman"/>
          <w:sz w:val="24"/>
          <w:szCs w:val="24"/>
        </w:rPr>
        <w:t xml:space="preserve"> excludes the social context within which all members of society live – not least of which include PWDs. </w:t>
      </w:r>
      <w:r w:rsidR="00A8446C">
        <w:rPr>
          <w:rFonts w:ascii="Times New Roman" w:hAnsi="Times New Roman" w:cs="Times New Roman"/>
          <w:sz w:val="24"/>
          <w:szCs w:val="24"/>
        </w:rPr>
        <w:t xml:space="preserve"> </w:t>
      </w:r>
      <w:r w:rsidRPr="00A8446C">
        <w:rPr>
          <w:rFonts w:ascii="Times New Roman" w:hAnsi="Times New Roman" w:cs="Times New Roman"/>
          <w:sz w:val="24"/>
          <w:szCs w:val="24"/>
        </w:rPr>
        <w:t>Applied to the topic discussed here, the medical model views the state of</w:t>
      </w:r>
      <w:r w:rsidR="00C531B7">
        <w:rPr>
          <w:rFonts w:ascii="Times New Roman" w:hAnsi="Times New Roman" w:cs="Times New Roman"/>
          <w:sz w:val="24"/>
          <w:szCs w:val="24"/>
        </w:rPr>
        <w:t xml:space="preserve"> </w:t>
      </w:r>
      <w:r w:rsidR="001E1CCE">
        <w:rPr>
          <w:rFonts w:ascii="Times New Roman" w:hAnsi="Times New Roman" w:cs="Times New Roman"/>
          <w:sz w:val="24"/>
          <w:szCs w:val="24"/>
        </w:rPr>
        <w:t xml:space="preserve">impairment </w:t>
      </w:r>
      <w:r w:rsidRPr="00A8446C">
        <w:rPr>
          <w:rFonts w:ascii="Times New Roman" w:hAnsi="Times New Roman" w:cs="Times New Roman"/>
          <w:sz w:val="24"/>
          <w:szCs w:val="24"/>
        </w:rPr>
        <w:t>– and therefore the need for accommodating one’s physical condition – as causing one’s inability to exercise certain rights. Cast in this light, disease creates a condition that requires greater accommodation, which remains so long as one’s condition persists. This model effectively prevents the recognition of the social and legal rights to which each person is entitled by recasting disenfranchisement as disease</w:t>
      </w:r>
      <w:r w:rsidR="00787354">
        <w:rPr>
          <w:rFonts w:ascii="Times New Roman" w:hAnsi="Times New Roman" w:cs="Times New Roman"/>
          <w:sz w:val="24"/>
          <w:szCs w:val="24"/>
        </w:rPr>
        <w:t xml:space="preserve"> rather exploring socially constructed barriers</w:t>
      </w:r>
      <w:r w:rsidRPr="00A8446C">
        <w:rPr>
          <w:rStyle w:val="FootnoteReference"/>
          <w:rFonts w:ascii="Times New Roman" w:hAnsi="Times New Roman" w:cs="Times New Roman"/>
          <w:sz w:val="24"/>
          <w:szCs w:val="24"/>
        </w:rPr>
        <w:footnoteReference w:id="17"/>
      </w:r>
      <w:r w:rsidRPr="00A8446C">
        <w:rPr>
          <w:rFonts w:ascii="Times New Roman" w:hAnsi="Times New Roman" w:cs="Times New Roman"/>
          <w:sz w:val="24"/>
          <w:szCs w:val="24"/>
        </w:rPr>
        <w:t xml:space="preserve">. </w:t>
      </w:r>
    </w:p>
    <w:p w14:paraId="1DA94B7D" w14:textId="77777777" w:rsidR="00D46157" w:rsidRPr="00697359" w:rsidRDefault="00D46157" w:rsidP="00D46157">
      <w:pPr>
        <w:spacing w:line="480" w:lineRule="auto"/>
        <w:ind w:firstLine="720"/>
        <w:jc w:val="center"/>
        <w:rPr>
          <w:rFonts w:ascii="Times New Roman" w:hAnsi="Times New Roman" w:cs="Times New Roman"/>
          <w:i/>
          <w:sz w:val="24"/>
          <w:szCs w:val="24"/>
          <w:u w:val="single"/>
        </w:rPr>
      </w:pPr>
      <w:r w:rsidRPr="00697359">
        <w:rPr>
          <w:rFonts w:ascii="Times New Roman" w:hAnsi="Times New Roman" w:cs="Times New Roman"/>
          <w:i/>
          <w:sz w:val="24"/>
          <w:szCs w:val="24"/>
          <w:u w:val="single"/>
        </w:rPr>
        <w:t>The Social Model</w:t>
      </w:r>
    </w:p>
    <w:p w14:paraId="02C1CD36" w14:textId="6B2DE14A" w:rsidR="00D46157" w:rsidRPr="00697359" w:rsidRDefault="00D46157" w:rsidP="00DB582C">
      <w:pPr>
        <w:spacing w:line="480" w:lineRule="auto"/>
        <w:ind w:firstLine="720"/>
        <w:jc w:val="both"/>
        <w:rPr>
          <w:rFonts w:ascii="Times New Roman" w:hAnsi="Times New Roman" w:cs="Times New Roman"/>
          <w:sz w:val="24"/>
          <w:szCs w:val="24"/>
        </w:rPr>
      </w:pPr>
      <w:r w:rsidRPr="00697359">
        <w:rPr>
          <w:rFonts w:ascii="Times New Roman" w:hAnsi="Times New Roman" w:cs="Times New Roman"/>
          <w:sz w:val="24"/>
          <w:szCs w:val="24"/>
        </w:rPr>
        <w:t>By contrast, the second theoretical approach most relevant to our discussion is the social model</w:t>
      </w:r>
      <w:r w:rsidRPr="00697359">
        <w:rPr>
          <w:rStyle w:val="FootnoteReference"/>
          <w:rFonts w:ascii="Times New Roman" w:hAnsi="Times New Roman" w:cs="Times New Roman"/>
          <w:sz w:val="24"/>
          <w:szCs w:val="24"/>
        </w:rPr>
        <w:footnoteReference w:id="18"/>
      </w:r>
      <w:r w:rsidRPr="00697359">
        <w:rPr>
          <w:rFonts w:ascii="Times New Roman" w:hAnsi="Times New Roman" w:cs="Times New Roman"/>
          <w:sz w:val="24"/>
          <w:szCs w:val="24"/>
        </w:rPr>
        <w:t xml:space="preserve">. The social model emphasizes the lived experiences of PWDs where the impact of </w:t>
      </w:r>
      <w:r w:rsidR="00765054" w:rsidRPr="00697359">
        <w:rPr>
          <w:rFonts w:ascii="Times New Roman" w:hAnsi="Times New Roman" w:cs="Times New Roman"/>
          <w:sz w:val="24"/>
          <w:szCs w:val="24"/>
        </w:rPr>
        <w:t xml:space="preserve">a </w:t>
      </w:r>
      <w:r w:rsidR="00765054" w:rsidRPr="00697359">
        <w:rPr>
          <w:rFonts w:ascii="Times New Roman" w:hAnsi="Times New Roman" w:cs="Times New Roman"/>
          <w:sz w:val="24"/>
          <w:szCs w:val="24"/>
        </w:rPr>
        <w:lastRenderedPageBreak/>
        <w:t xml:space="preserve">society built around the needs of the </w:t>
      </w:r>
      <w:r w:rsidRPr="00697359">
        <w:rPr>
          <w:rFonts w:ascii="Times New Roman" w:hAnsi="Times New Roman" w:cs="Times New Roman"/>
          <w:sz w:val="24"/>
          <w:szCs w:val="24"/>
        </w:rPr>
        <w:t>able bodied society</w:t>
      </w:r>
      <w:r w:rsidR="00765054" w:rsidRPr="00697359">
        <w:rPr>
          <w:rFonts w:ascii="Times New Roman" w:hAnsi="Times New Roman" w:cs="Times New Roman"/>
          <w:sz w:val="24"/>
          <w:szCs w:val="24"/>
        </w:rPr>
        <w:t xml:space="preserve"> excludes their participation in society and perpetuates their disadvantage</w:t>
      </w:r>
      <w:r w:rsidRPr="00697359">
        <w:rPr>
          <w:rStyle w:val="FootnoteReference"/>
          <w:rFonts w:ascii="Times New Roman" w:hAnsi="Times New Roman" w:cs="Times New Roman"/>
          <w:sz w:val="24"/>
          <w:szCs w:val="24"/>
        </w:rPr>
        <w:footnoteReference w:id="19"/>
      </w:r>
      <w:r w:rsidRPr="00697359">
        <w:rPr>
          <w:rFonts w:ascii="Times New Roman" w:hAnsi="Times New Roman" w:cs="Times New Roman"/>
          <w:sz w:val="24"/>
          <w:szCs w:val="24"/>
        </w:rPr>
        <w:t>. Thus, disability is treated as “a political problem calling for corrective action”</w:t>
      </w:r>
      <w:r w:rsidRPr="00697359">
        <w:rPr>
          <w:rStyle w:val="FootnoteReference"/>
          <w:rFonts w:ascii="Times New Roman" w:hAnsi="Times New Roman" w:cs="Times New Roman"/>
          <w:sz w:val="24"/>
          <w:szCs w:val="24"/>
        </w:rPr>
        <w:footnoteReference w:id="20"/>
      </w:r>
      <w:r w:rsidRPr="00697359">
        <w:rPr>
          <w:rFonts w:ascii="Times New Roman" w:hAnsi="Times New Roman" w:cs="Times New Roman"/>
          <w:sz w:val="24"/>
          <w:szCs w:val="24"/>
        </w:rPr>
        <w:t>. As a result, this model creates a dialogue of rights where</w:t>
      </w:r>
      <w:r w:rsidR="00765054" w:rsidRPr="00697359">
        <w:rPr>
          <w:rFonts w:ascii="Times New Roman" w:hAnsi="Times New Roman" w:cs="Times New Roman"/>
          <w:sz w:val="24"/>
          <w:szCs w:val="24"/>
        </w:rPr>
        <w:t xml:space="preserve"> </w:t>
      </w:r>
      <w:r w:rsidRPr="00697359">
        <w:rPr>
          <w:rFonts w:ascii="Times New Roman" w:hAnsi="Times New Roman" w:cs="Times New Roman"/>
          <w:sz w:val="24"/>
          <w:szCs w:val="24"/>
        </w:rPr>
        <w:t>a distinction is drawn between oppression, discrimination, and dignity of persons suffering adverse treatment</w:t>
      </w:r>
      <w:r w:rsidRPr="00697359">
        <w:rPr>
          <w:rStyle w:val="FootnoteReference"/>
          <w:rFonts w:ascii="Times New Roman" w:hAnsi="Times New Roman" w:cs="Times New Roman"/>
          <w:sz w:val="24"/>
          <w:szCs w:val="24"/>
        </w:rPr>
        <w:footnoteReference w:id="21"/>
      </w:r>
      <w:r w:rsidRPr="00697359">
        <w:rPr>
          <w:rFonts w:ascii="Times New Roman" w:hAnsi="Times New Roman" w:cs="Times New Roman"/>
          <w:sz w:val="24"/>
          <w:szCs w:val="24"/>
        </w:rPr>
        <w:t xml:space="preserve">. </w:t>
      </w:r>
    </w:p>
    <w:p w14:paraId="5FEA3914" w14:textId="77777777" w:rsidR="00D46157" w:rsidRPr="00697359" w:rsidRDefault="00D46157" w:rsidP="00DB582C">
      <w:pPr>
        <w:spacing w:line="480" w:lineRule="auto"/>
        <w:ind w:firstLine="720"/>
        <w:jc w:val="both"/>
        <w:rPr>
          <w:rFonts w:ascii="Times New Roman" w:hAnsi="Times New Roman" w:cs="Times New Roman"/>
          <w:sz w:val="24"/>
          <w:szCs w:val="24"/>
        </w:rPr>
      </w:pPr>
      <w:r w:rsidRPr="00697359">
        <w:rPr>
          <w:rFonts w:ascii="Times New Roman" w:hAnsi="Times New Roman" w:cs="Times New Roman"/>
          <w:sz w:val="24"/>
          <w:szCs w:val="24"/>
        </w:rPr>
        <w:t xml:space="preserve">Applied to the topic of discussion here, we see a shift in the dialogue toward a more inclusive dialogue. The social model challenges the notion of </w:t>
      </w:r>
      <w:r w:rsidRPr="00697359">
        <w:rPr>
          <w:rFonts w:ascii="Times New Roman" w:hAnsi="Times New Roman" w:cs="Times New Roman"/>
          <w:i/>
          <w:sz w:val="24"/>
          <w:szCs w:val="24"/>
        </w:rPr>
        <w:t>(dis)</w:t>
      </w:r>
      <w:proofErr w:type="spellStart"/>
      <w:r w:rsidRPr="00697359">
        <w:rPr>
          <w:rFonts w:ascii="Times New Roman" w:hAnsi="Times New Roman" w:cs="Times New Roman"/>
          <w:i/>
          <w:sz w:val="24"/>
          <w:szCs w:val="24"/>
        </w:rPr>
        <w:t>ablism</w:t>
      </w:r>
      <w:proofErr w:type="spellEnd"/>
      <w:r w:rsidRPr="00697359">
        <w:rPr>
          <w:rFonts w:ascii="Times New Roman" w:hAnsi="Times New Roman" w:cs="Times New Roman"/>
          <w:sz w:val="24"/>
          <w:szCs w:val="24"/>
        </w:rPr>
        <w:t xml:space="preserve"> and </w:t>
      </w:r>
      <w:r w:rsidRPr="00697359">
        <w:rPr>
          <w:rFonts w:ascii="Times New Roman" w:hAnsi="Times New Roman" w:cs="Times New Roman"/>
          <w:i/>
          <w:sz w:val="24"/>
          <w:szCs w:val="24"/>
        </w:rPr>
        <w:t>impairment</w:t>
      </w:r>
      <w:r w:rsidRPr="00697359">
        <w:rPr>
          <w:rFonts w:ascii="Times New Roman" w:hAnsi="Times New Roman" w:cs="Times New Roman"/>
          <w:sz w:val="24"/>
          <w:szCs w:val="24"/>
        </w:rPr>
        <w:t xml:space="preserve"> and substitutes the discussion with the idea of different sets of rights</w:t>
      </w:r>
      <w:r w:rsidRPr="00697359">
        <w:rPr>
          <w:rStyle w:val="FootnoteReference"/>
          <w:rFonts w:ascii="Times New Roman" w:hAnsi="Times New Roman" w:cs="Times New Roman"/>
          <w:sz w:val="24"/>
          <w:szCs w:val="24"/>
        </w:rPr>
        <w:footnoteReference w:id="22"/>
      </w:r>
      <w:r w:rsidRPr="00697359">
        <w:rPr>
          <w:rFonts w:ascii="Times New Roman" w:hAnsi="Times New Roman" w:cs="Times New Roman"/>
          <w:sz w:val="24"/>
          <w:szCs w:val="24"/>
        </w:rPr>
        <w:t>. And it is within the gaps of difference found between different groups of society that a more equitable construction of policy and law can be had. Thus, the discussion shifts away from the correction of medical malady toward a more inclusive discussion about how different lifestyles can fit together in a mutually supportive society.</w:t>
      </w:r>
    </w:p>
    <w:p w14:paraId="379C9168" w14:textId="77777777" w:rsidR="00D46157" w:rsidRPr="00697359" w:rsidRDefault="00D46157" w:rsidP="00A10731">
      <w:pPr>
        <w:spacing w:line="480" w:lineRule="auto"/>
        <w:ind w:firstLine="720"/>
        <w:jc w:val="center"/>
        <w:rPr>
          <w:rFonts w:ascii="Times New Roman" w:hAnsi="Times New Roman" w:cs="Times New Roman"/>
          <w:i/>
          <w:sz w:val="24"/>
          <w:szCs w:val="24"/>
          <w:u w:val="single"/>
        </w:rPr>
      </w:pPr>
      <w:r w:rsidRPr="00697359">
        <w:rPr>
          <w:rFonts w:ascii="Times New Roman" w:hAnsi="Times New Roman" w:cs="Times New Roman"/>
          <w:i/>
          <w:sz w:val="24"/>
          <w:szCs w:val="24"/>
          <w:u w:val="single"/>
        </w:rPr>
        <w:t>The Growing Influence of the Social Model</w:t>
      </w:r>
    </w:p>
    <w:p w14:paraId="0C8304CC" w14:textId="494D1C4C" w:rsidR="00D46157" w:rsidRPr="00697359" w:rsidRDefault="00D46157" w:rsidP="00DB582C">
      <w:pPr>
        <w:spacing w:line="480" w:lineRule="auto"/>
        <w:ind w:firstLine="720"/>
        <w:jc w:val="both"/>
        <w:rPr>
          <w:rFonts w:ascii="Times New Roman" w:hAnsi="Times New Roman" w:cs="Times New Roman"/>
          <w:sz w:val="24"/>
          <w:szCs w:val="24"/>
        </w:rPr>
      </w:pPr>
      <w:r w:rsidRPr="00697359">
        <w:rPr>
          <w:rFonts w:ascii="Times New Roman" w:hAnsi="Times New Roman" w:cs="Times New Roman"/>
          <w:sz w:val="24"/>
          <w:szCs w:val="24"/>
        </w:rPr>
        <w:tab/>
        <w:t xml:space="preserve">Over the last few decades, it has become clear that the social model has increasingly gained traction among lawmakers; legislative schemes and court decisions have increasingly recognized the need to reduce the substantive barriers imposed on PWDs to boost their participation in society. The Ontario legislature has recognized that to promote equality, socially constructed barriers and discrimination must be eliminated in order to increase </w:t>
      </w:r>
      <w:r w:rsidR="001D0EDB">
        <w:rPr>
          <w:rFonts w:ascii="Times New Roman" w:hAnsi="Times New Roman" w:cs="Times New Roman"/>
          <w:sz w:val="24"/>
          <w:szCs w:val="24"/>
        </w:rPr>
        <w:t>all citizens’</w:t>
      </w:r>
      <w:r w:rsidRPr="00697359">
        <w:rPr>
          <w:rFonts w:ascii="Times New Roman" w:hAnsi="Times New Roman" w:cs="Times New Roman"/>
          <w:sz w:val="24"/>
          <w:szCs w:val="24"/>
        </w:rPr>
        <w:t xml:space="preserve"> participation in society. For example, consider t</w:t>
      </w:r>
      <w:r w:rsidRPr="00697359">
        <w:rPr>
          <w:rFonts w:ascii="Times New Roman" w:eastAsia="Times New Roman" w:hAnsi="Times New Roman" w:cs="Times New Roman"/>
          <w:bCs/>
          <w:iCs/>
          <w:sz w:val="24"/>
          <w:szCs w:val="24"/>
          <w:lang w:val="en-US"/>
        </w:rPr>
        <w:t xml:space="preserve">he wording of the </w:t>
      </w:r>
      <w:r w:rsidRPr="00697359">
        <w:rPr>
          <w:rFonts w:ascii="Times New Roman" w:eastAsia="Times New Roman" w:hAnsi="Times New Roman" w:cs="Times New Roman"/>
          <w:bCs/>
          <w:i/>
          <w:iCs/>
          <w:sz w:val="24"/>
          <w:szCs w:val="24"/>
          <w:lang w:val="en-US"/>
        </w:rPr>
        <w:t>HRC</w:t>
      </w:r>
      <w:r w:rsidRPr="00697359">
        <w:rPr>
          <w:rFonts w:ascii="Times New Roman" w:eastAsia="Times New Roman" w:hAnsi="Times New Roman" w:cs="Times New Roman"/>
          <w:bCs/>
          <w:iCs/>
          <w:sz w:val="24"/>
          <w:szCs w:val="24"/>
        </w:rPr>
        <w:t>’s</w:t>
      </w:r>
      <w:r w:rsidRPr="00697359">
        <w:rPr>
          <w:rFonts w:ascii="Times New Roman" w:eastAsia="Times New Roman" w:hAnsi="Times New Roman" w:cs="Times New Roman"/>
          <w:bCs/>
          <w:iCs/>
          <w:sz w:val="24"/>
          <w:szCs w:val="24"/>
          <w:lang w:val="en-US"/>
        </w:rPr>
        <w:t xml:space="preserve"> preamble:</w:t>
      </w:r>
    </w:p>
    <w:p w14:paraId="195BBA90" w14:textId="5294405E" w:rsidR="00D46157" w:rsidRPr="00697359" w:rsidRDefault="00D46157" w:rsidP="00D46157">
      <w:pPr>
        <w:ind w:left="1440"/>
        <w:rPr>
          <w:rFonts w:ascii="Times New Roman" w:hAnsi="Times New Roman" w:cs="Times New Roman"/>
          <w:sz w:val="24"/>
          <w:szCs w:val="24"/>
        </w:rPr>
      </w:pPr>
      <w:r w:rsidRPr="00697359">
        <w:rPr>
          <w:rFonts w:ascii="Times New Roman" w:hAnsi="Times New Roman" w:cs="Times New Roman"/>
          <w:sz w:val="24"/>
          <w:szCs w:val="24"/>
        </w:rPr>
        <w:t xml:space="preserve">“It is public policy in Ontario to recognize the dignity and worth of every person and to provide for equal rights and opportunities without discrimination… and </w:t>
      </w:r>
      <w:r w:rsidRPr="00697359">
        <w:rPr>
          <w:rFonts w:ascii="Times New Roman" w:hAnsi="Times New Roman" w:cs="Times New Roman"/>
          <w:sz w:val="24"/>
          <w:szCs w:val="24"/>
        </w:rPr>
        <w:lastRenderedPageBreak/>
        <w:t>having as its aim the creation of a climate of understanding and mutual respect for the dignity and worth of each person…”</w:t>
      </w:r>
      <w:r w:rsidR="00D05BBD">
        <w:rPr>
          <w:rStyle w:val="FootnoteReference"/>
          <w:rFonts w:ascii="Times New Roman" w:hAnsi="Times New Roman" w:cs="Times New Roman"/>
          <w:sz w:val="24"/>
          <w:szCs w:val="24"/>
        </w:rPr>
        <w:footnoteReference w:id="23"/>
      </w:r>
    </w:p>
    <w:p w14:paraId="5A28CBFE" w14:textId="77777777" w:rsidR="00765054" w:rsidRPr="00697359" w:rsidRDefault="00765054" w:rsidP="00D46157">
      <w:pPr>
        <w:ind w:left="1440"/>
        <w:rPr>
          <w:rFonts w:ascii="Times New Roman" w:hAnsi="Times New Roman" w:cs="Times New Roman"/>
          <w:sz w:val="24"/>
          <w:szCs w:val="24"/>
        </w:rPr>
      </w:pPr>
    </w:p>
    <w:p w14:paraId="7B8D15EC" w14:textId="0DA01C80" w:rsidR="002C23E7" w:rsidRPr="00697359" w:rsidRDefault="002C23E7" w:rsidP="00765054">
      <w:pPr>
        <w:spacing w:line="480" w:lineRule="auto"/>
        <w:rPr>
          <w:rFonts w:ascii="Times New Roman" w:hAnsi="Times New Roman" w:cs="Times New Roman"/>
          <w:sz w:val="24"/>
          <w:szCs w:val="24"/>
          <w:lang w:val="en-GB"/>
        </w:rPr>
      </w:pPr>
    </w:p>
    <w:p w14:paraId="1CDBFB33" w14:textId="52D703DD" w:rsidR="00A36E92" w:rsidRPr="00697359" w:rsidRDefault="00A36E92" w:rsidP="00DB582C">
      <w:pPr>
        <w:spacing w:line="480" w:lineRule="auto"/>
        <w:ind w:firstLine="720"/>
        <w:jc w:val="both"/>
        <w:rPr>
          <w:rFonts w:ascii="Times New Roman" w:eastAsia="Times New Roman" w:hAnsi="Times New Roman" w:cs="Times New Roman"/>
          <w:bCs/>
          <w:iCs/>
          <w:sz w:val="24"/>
          <w:szCs w:val="24"/>
          <w:lang w:val="en-US"/>
        </w:rPr>
      </w:pPr>
      <w:r w:rsidRPr="00697359">
        <w:rPr>
          <w:rFonts w:ascii="Times New Roman" w:eastAsia="Times New Roman" w:hAnsi="Times New Roman" w:cs="Times New Roman"/>
          <w:bCs/>
          <w:iCs/>
          <w:sz w:val="24"/>
          <w:szCs w:val="24"/>
          <w:lang w:val="en-US"/>
        </w:rPr>
        <w:t xml:space="preserve">Contraventions of the </w:t>
      </w:r>
      <w:r w:rsidRPr="00697359">
        <w:rPr>
          <w:rFonts w:ascii="Times New Roman" w:eastAsia="Times New Roman" w:hAnsi="Times New Roman" w:cs="Times New Roman"/>
          <w:bCs/>
          <w:i/>
          <w:iCs/>
          <w:sz w:val="24"/>
          <w:szCs w:val="24"/>
          <w:lang w:val="en-US"/>
        </w:rPr>
        <w:t xml:space="preserve">HRC’s </w:t>
      </w:r>
      <w:r w:rsidRPr="00697359">
        <w:rPr>
          <w:rFonts w:ascii="Times New Roman" w:eastAsia="Times New Roman" w:hAnsi="Times New Roman" w:cs="Times New Roman"/>
          <w:bCs/>
          <w:iCs/>
          <w:sz w:val="24"/>
          <w:szCs w:val="24"/>
          <w:lang w:val="en-US"/>
        </w:rPr>
        <w:t>provisions can result in the ordering of corrective measures by the Human Rights Tribunal of Ontario (HRTO) and/or a fine of up to $25,000</w:t>
      </w:r>
      <w:r w:rsidR="00A95DAA" w:rsidRPr="00697359">
        <w:rPr>
          <w:rFonts w:ascii="Times New Roman" w:eastAsia="Times New Roman" w:hAnsi="Times New Roman" w:cs="Times New Roman"/>
          <w:bCs/>
          <w:iCs/>
          <w:sz w:val="24"/>
          <w:szCs w:val="24"/>
          <w:lang w:val="en-US"/>
        </w:rPr>
        <w:t xml:space="preserve"> in addition to monetary compensation to the complainant for any </w:t>
      </w:r>
      <w:r w:rsidRPr="00697359">
        <w:rPr>
          <w:rFonts w:ascii="Times New Roman" w:eastAsia="Times New Roman" w:hAnsi="Times New Roman" w:cs="Times New Roman"/>
          <w:bCs/>
          <w:iCs/>
          <w:sz w:val="24"/>
          <w:szCs w:val="24"/>
          <w:lang w:val="en-US"/>
        </w:rPr>
        <w:t>loss</w:t>
      </w:r>
      <w:r w:rsidR="00A95DAA" w:rsidRPr="00697359">
        <w:rPr>
          <w:rFonts w:ascii="Times New Roman" w:eastAsia="Times New Roman" w:hAnsi="Times New Roman" w:cs="Times New Roman"/>
          <w:bCs/>
          <w:iCs/>
          <w:sz w:val="24"/>
          <w:szCs w:val="24"/>
          <w:lang w:val="en-US"/>
        </w:rPr>
        <w:t xml:space="preserve"> he/she sustains as a result of the</w:t>
      </w:r>
      <w:r w:rsidRPr="00697359">
        <w:rPr>
          <w:rFonts w:ascii="Times New Roman" w:eastAsia="Times New Roman" w:hAnsi="Times New Roman" w:cs="Times New Roman"/>
          <w:bCs/>
          <w:iCs/>
          <w:sz w:val="24"/>
          <w:szCs w:val="24"/>
          <w:lang w:val="en-US"/>
        </w:rPr>
        <w:t xml:space="preserve"> denial of goods or services </w:t>
      </w:r>
      <w:r w:rsidR="00A95DAA" w:rsidRPr="00697359">
        <w:rPr>
          <w:rFonts w:ascii="Times New Roman" w:eastAsia="Times New Roman" w:hAnsi="Times New Roman" w:cs="Times New Roman"/>
          <w:bCs/>
          <w:iCs/>
          <w:sz w:val="24"/>
          <w:szCs w:val="24"/>
          <w:lang w:val="en-US"/>
        </w:rPr>
        <w:t xml:space="preserve">on a prohibited ground, including compensation for any </w:t>
      </w:r>
      <w:r w:rsidRPr="00697359">
        <w:rPr>
          <w:rFonts w:ascii="Times New Roman" w:hAnsi="Times New Roman" w:cs="Times New Roman"/>
          <w:sz w:val="24"/>
          <w:szCs w:val="24"/>
        </w:rPr>
        <w:t>injury to dignity, feelings and self-respect</w:t>
      </w:r>
      <w:r w:rsidRPr="00697359">
        <w:rPr>
          <w:rStyle w:val="FootnoteReference"/>
          <w:rFonts w:ascii="Times New Roman" w:hAnsi="Times New Roman" w:cs="Times New Roman"/>
          <w:sz w:val="24"/>
          <w:szCs w:val="24"/>
        </w:rPr>
        <w:footnoteReference w:id="24"/>
      </w:r>
      <w:r w:rsidRPr="00697359">
        <w:rPr>
          <w:rFonts w:ascii="Times New Roman" w:hAnsi="Times New Roman" w:cs="Times New Roman"/>
          <w:sz w:val="24"/>
          <w:szCs w:val="24"/>
        </w:rPr>
        <w:t>.</w:t>
      </w:r>
    </w:p>
    <w:p w14:paraId="3E408967" w14:textId="77777777" w:rsidR="00A36E92" w:rsidRPr="00697359" w:rsidRDefault="00A36E92" w:rsidP="00A36E92">
      <w:pPr>
        <w:spacing w:line="480" w:lineRule="auto"/>
        <w:rPr>
          <w:rFonts w:ascii="Times New Roman" w:eastAsia="Times New Roman" w:hAnsi="Times New Roman" w:cs="Times New Roman"/>
          <w:bCs/>
          <w:iCs/>
          <w:sz w:val="24"/>
          <w:szCs w:val="24"/>
          <w:lang w:val="en-US"/>
        </w:rPr>
      </w:pPr>
    </w:p>
    <w:p w14:paraId="4CE3FEE5" w14:textId="0866EEFB" w:rsidR="00A36E92" w:rsidRPr="00697359" w:rsidRDefault="00A36E92" w:rsidP="00DB582C">
      <w:pPr>
        <w:spacing w:line="480" w:lineRule="auto"/>
        <w:ind w:firstLine="720"/>
        <w:jc w:val="both"/>
        <w:rPr>
          <w:rFonts w:ascii="Times New Roman" w:eastAsia="Times New Roman" w:hAnsi="Times New Roman" w:cs="Times New Roman"/>
          <w:bCs/>
          <w:iCs/>
          <w:sz w:val="24"/>
          <w:szCs w:val="24"/>
          <w:lang w:val="en-US"/>
        </w:rPr>
      </w:pPr>
      <w:r w:rsidRPr="00697359">
        <w:rPr>
          <w:rFonts w:ascii="Times New Roman" w:eastAsia="Times New Roman" w:hAnsi="Times New Roman" w:cs="Times New Roman"/>
          <w:bCs/>
          <w:iCs/>
          <w:sz w:val="24"/>
          <w:szCs w:val="24"/>
          <w:lang w:val="en-US"/>
        </w:rPr>
        <w:t xml:space="preserve">However, the </w:t>
      </w:r>
      <w:r w:rsidRPr="00697359">
        <w:rPr>
          <w:rFonts w:ascii="Times New Roman" w:eastAsia="Times New Roman" w:hAnsi="Times New Roman" w:cs="Times New Roman"/>
          <w:bCs/>
          <w:i/>
          <w:iCs/>
          <w:sz w:val="24"/>
          <w:szCs w:val="24"/>
          <w:lang w:val="en-US"/>
        </w:rPr>
        <w:t>HRC</w:t>
      </w:r>
      <w:r w:rsidRPr="00697359">
        <w:rPr>
          <w:rFonts w:ascii="Times New Roman" w:eastAsia="Times New Roman" w:hAnsi="Times New Roman" w:cs="Times New Roman"/>
          <w:bCs/>
          <w:iCs/>
          <w:sz w:val="24"/>
          <w:szCs w:val="24"/>
          <w:lang w:val="en-US"/>
        </w:rPr>
        <w:t xml:space="preserve"> is that only serves a corrective function </w:t>
      </w:r>
      <w:r w:rsidRPr="00697359">
        <w:rPr>
          <w:rFonts w:ascii="Times New Roman" w:eastAsia="Times New Roman" w:hAnsi="Times New Roman" w:cs="Times New Roman"/>
          <w:b/>
          <w:bCs/>
          <w:i/>
          <w:iCs/>
          <w:sz w:val="24"/>
          <w:szCs w:val="24"/>
          <w:lang w:val="en-US"/>
        </w:rPr>
        <w:t>after</w:t>
      </w:r>
      <w:r w:rsidRPr="00697359">
        <w:rPr>
          <w:rFonts w:ascii="Times New Roman" w:eastAsia="Times New Roman" w:hAnsi="Times New Roman" w:cs="Times New Roman"/>
          <w:b/>
          <w:bCs/>
          <w:iCs/>
          <w:sz w:val="24"/>
          <w:szCs w:val="24"/>
          <w:lang w:val="en-US"/>
        </w:rPr>
        <w:t xml:space="preserve"> </w:t>
      </w:r>
      <w:r w:rsidRPr="00697359">
        <w:rPr>
          <w:rFonts w:ascii="Times New Roman" w:eastAsia="Times New Roman" w:hAnsi="Times New Roman" w:cs="Times New Roman"/>
          <w:bCs/>
          <w:iCs/>
          <w:sz w:val="24"/>
          <w:szCs w:val="24"/>
          <w:lang w:val="en-US"/>
        </w:rPr>
        <w:t xml:space="preserve">an infringement has already taken place and only does </w:t>
      </w:r>
      <w:proofErr w:type="gramStart"/>
      <w:r w:rsidRPr="00697359">
        <w:rPr>
          <w:rFonts w:ascii="Times New Roman" w:eastAsia="Times New Roman" w:hAnsi="Times New Roman" w:cs="Times New Roman"/>
          <w:bCs/>
          <w:iCs/>
          <w:sz w:val="24"/>
          <w:szCs w:val="24"/>
          <w:lang w:val="en-US"/>
        </w:rPr>
        <w:t>so on</w:t>
      </w:r>
      <w:proofErr w:type="gramEnd"/>
      <w:r w:rsidRPr="00697359">
        <w:rPr>
          <w:rFonts w:ascii="Times New Roman" w:eastAsia="Times New Roman" w:hAnsi="Times New Roman" w:cs="Times New Roman"/>
          <w:bCs/>
          <w:iCs/>
          <w:sz w:val="24"/>
          <w:szCs w:val="24"/>
          <w:lang w:val="en-US"/>
        </w:rPr>
        <w:t xml:space="preserve"> a case by case basis.  Moreover, the complaint process can be slow and persons who lodge a complaint may face a disadvantage at proceedings if they represent themselves and respondent businesses or individuals are represented by lawyers.  When discussing a possible amendment to the</w:t>
      </w:r>
      <w:r w:rsidR="00C531B7">
        <w:rPr>
          <w:rFonts w:ascii="Times New Roman" w:eastAsia="Times New Roman" w:hAnsi="Times New Roman" w:cs="Times New Roman"/>
          <w:bCs/>
          <w:iCs/>
          <w:sz w:val="24"/>
          <w:szCs w:val="24"/>
          <w:lang w:val="en-US"/>
        </w:rPr>
        <w:t xml:space="preserve"> </w:t>
      </w:r>
      <w:r w:rsidR="00C531B7">
        <w:rPr>
          <w:rFonts w:ascii="Times New Roman" w:eastAsia="Times New Roman" w:hAnsi="Times New Roman" w:cs="Times New Roman"/>
          <w:bCs/>
          <w:i/>
          <w:iCs/>
          <w:sz w:val="24"/>
          <w:szCs w:val="24"/>
          <w:lang w:val="en-US"/>
        </w:rPr>
        <w:t>Blind Persons’ Rights Act</w:t>
      </w:r>
      <w:r w:rsidRPr="00697359">
        <w:rPr>
          <w:rFonts w:ascii="Times New Roman" w:eastAsia="Times New Roman" w:hAnsi="Times New Roman" w:cs="Times New Roman"/>
          <w:bCs/>
          <w:iCs/>
          <w:sz w:val="24"/>
          <w:szCs w:val="24"/>
          <w:lang w:val="en-US"/>
        </w:rPr>
        <w:t xml:space="preserve"> </w:t>
      </w:r>
      <w:r w:rsidR="00C531B7">
        <w:rPr>
          <w:rFonts w:ascii="Times New Roman" w:eastAsia="Times New Roman" w:hAnsi="Times New Roman" w:cs="Times New Roman"/>
          <w:bCs/>
          <w:iCs/>
          <w:sz w:val="24"/>
          <w:szCs w:val="24"/>
          <w:lang w:val="en-US"/>
        </w:rPr>
        <w:t>(“</w:t>
      </w:r>
      <w:r w:rsidRPr="00697359">
        <w:rPr>
          <w:rFonts w:ascii="Times New Roman" w:eastAsia="Times New Roman" w:hAnsi="Times New Roman" w:cs="Times New Roman"/>
          <w:bCs/>
          <w:i/>
          <w:iCs/>
          <w:sz w:val="24"/>
          <w:szCs w:val="24"/>
          <w:lang w:val="en-US"/>
        </w:rPr>
        <w:t>BPRA</w:t>
      </w:r>
      <w:r w:rsidR="00C531B7">
        <w:rPr>
          <w:rFonts w:ascii="Times New Roman" w:eastAsia="Times New Roman" w:hAnsi="Times New Roman" w:cs="Times New Roman"/>
          <w:bCs/>
          <w:i/>
          <w:iCs/>
          <w:sz w:val="24"/>
          <w:szCs w:val="24"/>
          <w:lang w:val="en-US"/>
        </w:rPr>
        <w:t>”)</w:t>
      </w:r>
      <w:r w:rsidRPr="00697359">
        <w:rPr>
          <w:rFonts w:ascii="Times New Roman" w:eastAsia="Times New Roman" w:hAnsi="Times New Roman" w:cs="Times New Roman"/>
          <w:bCs/>
          <w:i/>
          <w:iCs/>
          <w:sz w:val="24"/>
          <w:szCs w:val="24"/>
          <w:lang w:val="en-US"/>
        </w:rPr>
        <w:t xml:space="preserve"> </w:t>
      </w:r>
      <w:r w:rsidRPr="00697359">
        <w:rPr>
          <w:rFonts w:ascii="Times New Roman" w:eastAsia="Times New Roman" w:hAnsi="Times New Roman" w:cs="Times New Roman"/>
          <w:bCs/>
          <w:iCs/>
          <w:sz w:val="24"/>
          <w:szCs w:val="24"/>
          <w:lang w:val="en-US"/>
        </w:rPr>
        <w:t xml:space="preserve">that would extend its protections to certified service dogs for </w:t>
      </w:r>
      <w:r w:rsidR="00582C6D">
        <w:rPr>
          <w:rFonts w:ascii="Times New Roman" w:eastAsia="Times New Roman" w:hAnsi="Times New Roman" w:cs="Times New Roman"/>
          <w:bCs/>
          <w:iCs/>
          <w:sz w:val="24"/>
          <w:szCs w:val="24"/>
          <w:lang w:val="en-US"/>
        </w:rPr>
        <w:t>PWD</w:t>
      </w:r>
      <w:r w:rsidRPr="00697359">
        <w:rPr>
          <w:rFonts w:ascii="Times New Roman" w:eastAsia="Times New Roman" w:hAnsi="Times New Roman" w:cs="Times New Roman"/>
          <w:bCs/>
          <w:iCs/>
          <w:sz w:val="24"/>
          <w:szCs w:val="24"/>
          <w:lang w:val="en-US"/>
        </w:rPr>
        <w:t>, MPP Laurie Scott noted the following:</w:t>
      </w:r>
    </w:p>
    <w:p w14:paraId="61B68629" w14:textId="77777777" w:rsidR="00A36E92" w:rsidRPr="00697359" w:rsidRDefault="00A36E92" w:rsidP="00DB582C">
      <w:pPr>
        <w:spacing w:line="480" w:lineRule="auto"/>
        <w:jc w:val="both"/>
        <w:rPr>
          <w:rFonts w:ascii="Times New Roman" w:eastAsia="Times New Roman" w:hAnsi="Times New Roman" w:cs="Times New Roman"/>
          <w:bCs/>
          <w:iCs/>
          <w:sz w:val="24"/>
          <w:szCs w:val="24"/>
          <w:lang w:val="en-US"/>
        </w:rPr>
      </w:pPr>
    </w:p>
    <w:p w14:paraId="3245AD1C" w14:textId="77777777" w:rsidR="00A36E92" w:rsidRPr="00697359" w:rsidRDefault="00A36E92" w:rsidP="00DB582C">
      <w:pPr>
        <w:spacing w:line="480" w:lineRule="auto"/>
        <w:ind w:left="720"/>
        <w:jc w:val="both"/>
        <w:rPr>
          <w:rFonts w:ascii="Times New Roman" w:eastAsia="Times New Roman" w:hAnsi="Times New Roman" w:cs="Times New Roman"/>
          <w:bCs/>
          <w:iCs/>
          <w:sz w:val="24"/>
          <w:szCs w:val="24"/>
          <w:lang w:val="en-US"/>
        </w:rPr>
      </w:pPr>
      <w:r w:rsidRPr="00697359">
        <w:rPr>
          <w:rFonts w:ascii="Times New Roman" w:hAnsi="Times New Roman" w:cs="Times New Roman"/>
          <w:sz w:val="24"/>
          <w:szCs w:val="24"/>
        </w:rPr>
        <w:t xml:space="preserve">“I know we have some protections built into the Ontario Human Rights Code that people can turn to, but redress under the Human Rights Code is slow and indirect. If there is an alleged infringement of that code that would lead to an investigation and the Ontario Human Rights Commission would attempt to negotiate a change of behaviour and perhaps compensation on the part of the party infringing on the right, I think what the member from Cambridge is proposing is a solution that cuts through the convoluted process and puts protection for people who rely on service dogs into a piece of proven </w:t>
      </w:r>
      <w:r w:rsidRPr="00697359">
        <w:rPr>
          <w:rFonts w:ascii="Times New Roman" w:hAnsi="Times New Roman" w:cs="Times New Roman"/>
          <w:sz w:val="24"/>
          <w:szCs w:val="24"/>
        </w:rPr>
        <w:lastRenderedPageBreak/>
        <w:t>legislation that does a good job of protecting the rights of the blind, and would extend the rights of protection to all persons with disabilities who need the services of a guide dog.</w:t>
      </w:r>
      <w:r w:rsidRPr="00697359">
        <w:rPr>
          <w:rFonts w:ascii="Times New Roman" w:eastAsia="Times New Roman" w:hAnsi="Times New Roman" w:cs="Times New Roman"/>
          <w:bCs/>
          <w:iCs/>
          <w:sz w:val="24"/>
          <w:szCs w:val="24"/>
          <w:lang w:val="en-US"/>
        </w:rPr>
        <w:t>”</w:t>
      </w:r>
      <w:r w:rsidRPr="00697359">
        <w:rPr>
          <w:rStyle w:val="FootnoteReference"/>
          <w:rFonts w:ascii="Times New Roman" w:eastAsia="Times New Roman" w:hAnsi="Times New Roman" w:cs="Times New Roman"/>
          <w:bCs/>
          <w:iCs/>
          <w:sz w:val="24"/>
          <w:szCs w:val="24"/>
          <w:lang w:val="en-US"/>
        </w:rPr>
        <w:footnoteReference w:id="25"/>
      </w:r>
      <w:r w:rsidRPr="00697359">
        <w:rPr>
          <w:rFonts w:ascii="Times New Roman" w:eastAsia="Times New Roman" w:hAnsi="Times New Roman" w:cs="Times New Roman"/>
          <w:bCs/>
          <w:iCs/>
          <w:sz w:val="24"/>
          <w:szCs w:val="24"/>
          <w:lang w:val="en-US"/>
        </w:rPr>
        <w:t xml:space="preserve"> </w:t>
      </w:r>
    </w:p>
    <w:p w14:paraId="360ED953" w14:textId="77777777" w:rsidR="00A36E92" w:rsidRPr="00697359" w:rsidRDefault="00A36E92" w:rsidP="00A36E92">
      <w:pPr>
        <w:spacing w:line="480" w:lineRule="auto"/>
        <w:rPr>
          <w:rFonts w:ascii="Times New Roman" w:eastAsia="Times New Roman" w:hAnsi="Times New Roman" w:cs="Times New Roman"/>
          <w:bCs/>
          <w:iCs/>
          <w:sz w:val="24"/>
          <w:szCs w:val="24"/>
          <w:lang w:val="en-US"/>
        </w:rPr>
      </w:pPr>
    </w:p>
    <w:p w14:paraId="2F6A0CDF" w14:textId="6D221379" w:rsidR="00A36E92" w:rsidRDefault="00A36E92" w:rsidP="00765054">
      <w:pPr>
        <w:spacing w:line="480" w:lineRule="auto"/>
        <w:rPr>
          <w:rFonts w:ascii="Times New Roman" w:eastAsia="Times New Roman" w:hAnsi="Times New Roman" w:cs="Times New Roman"/>
          <w:bCs/>
          <w:iCs/>
          <w:sz w:val="24"/>
          <w:szCs w:val="24"/>
          <w:lang w:val="en-US"/>
        </w:rPr>
      </w:pPr>
      <w:r w:rsidRPr="00697359">
        <w:rPr>
          <w:rFonts w:ascii="Times New Roman" w:eastAsia="Times New Roman" w:hAnsi="Times New Roman" w:cs="Times New Roman"/>
          <w:bCs/>
          <w:iCs/>
          <w:sz w:val="24"/>
          <w:szCs w:val="24"/>
          <w:lang w:val="en-US"/>
        </w:rPr>
        <w:t xml:space="preserve">In sum, the focus of the </w:t>
      </w:r>
      <w:r w:rsidRPr="00697359">
        <w:rPr>
          <w:rFonts w:ascii="Times New Roman" w:eastAsia="Times New Roman" w:hAnsi="Times New Roman" w:cs="Times New Roman"/>
          <w:bCs/>
          <w:i/>
          <w:iCs/>
          <w:sz w:val="24"/>
          <w:szCs w:val="24"/>
          <w:lang w:val="en-US"/>
        </w:rPr>
        <w:t>HRC</w:t>
      </w:r>
      <w:r w:rsidRPr="00697359">
        <w:rPr>
          <w:rFonts w:ascii="Times New Roman" w:eastAsia="Times New Roman" w:hAnsi="Times New Roman" w:cs="Times New Roman"/>
          <w:bCs/>
          <w:iCs/>
          <w:sz w:val="24"/>
          <w:szCs w:val="24"/>
          <w:lang w:val="en-US"/>
        </w:rPr>
        <w:t xml:space="preserve"> revolves around individual accommodation. </w:t>
      </w:r>
    </w:p>
    <w:p w14:paraId="1D5BFDBE" w14:textId="77777777" w:rsidR="00A8446C" w:rsidRPr="00A8446C" w:rsidRDefault="00A8446C" w:rsidP="00765054">
      <w:pPr>
        <w:spacing w:line="480" w:lineRule="auto"/>
        <w:rPr>
          <w:rFonts w:ascii="Times New Roman" w:eastAsia="Times New Roman" w:hAnsi="Times New Roman" w:cs="Times New Roman"/>
          <w:bCs/>
          <w:iCs/>
          <w:sz w:val="24"/>
          <w:szCs w:val="24"/>
          <w:lang w:val="en-US"/>
        </w:rPr>
      </w:pPr>
    </w:p>
    <w:p w14:paraId="527204D5" w14:textId="2BD5362E" w:rsidR="002C23E7" w:rsidRPr="00697359" w:rsidRDefault="005B5FD3" w:rsidP="00DB582C">
      <w:pPr>
        <w:spacing w:line="480" w:lineRule="auto"/>
        <w:ind w:firstLine="720"/>
        <w:jc w:val="both"/>
        <w:rPr>
          <w:rFonts w:ascii="Times New Roman" w:hAnsi="Times New Roman" w:cs="Times New Roman"/>
          <w:sz w:val="24"/>
          <w:szCs w:val="24"/>
          <w:lang w:val="en-GB"/>
        </w:rPr>
      </w:pPr>
      <w:r w:rsidRPr="00697359">
        <w:rPr>
          <w:rFonts w:ascii="Times New Roman" w:hAnsi="Times New Roman" w:cs="Times New Roman"/>
          <w:sz w:val="24"/>
          <w:szCs w:val="24"/>
        </w:rPr>
        <w:t>In one sense, the providing for and accommodation of particular needs is part of what drives equalization forward</w:t>
      </w:r>
      <w:r w:rsidRPr="00697359">
        <w:rPr>
          <w:rStyle w:val="FootnoteReference"/>
          <w:rFonts w:ascii="Times New Roman" w:hAnsi="Times New Roman" w:cs="Times New Roman"/>
          <w:sz w:val="24"/>
          <w:szCs w:val="24"/>
        </w:rPr>
        <w:footnoteReference w:id="26"/>
      </w:r>
      <w:r w:rsidRPr="00697359">
        <w:rPr>
          <w:rFonts w:ascii="Times New Roman" w:hAnsi="Times New Roman" w:cs="Times New Roman"/>
          <w:sz w:val="24"/>
          <w:szCs w:val="24"/>
        </w:rPr>
        <w:t xml:space="preserve">. </w:t>
      </w:r>
      <w:r w:rsidR="002C23E7" w:rsidRPr="00697359">
        <w:rPr>
          <w:rFonts w:ascii="Times New Roman" w:hAnsi="Times New Roman" w:cs="Times New Roman"/>
          <w:sz w:val="24"/>
          <w:szCs w:val="24"/>
        </w:rPr>
        <w:t xml:space="preserve">However, as noted by the Supreme Court of Canada (“SCC”) in the case of </w:t>
      </w:r>
      <w:r w:rsidR="002C23E7" w:rsidRPr="00697359">
        <w:rPr>
          <w:rFonts w:ascii="Times New Roman" w:hAnsi="Times New Roman" w:cs="Times New Roman"/>
          <w:i/>
          <w:sz w:val="24"/>
          <w:szCs w:val="24"/>
          <w:lang w:val="en-GB"/>
        </w:rPr>
        <w:t xml:space="preserve">British Columbia (Public Service Employee Relations Commission) </w:t>
      </w:r>
      <w:r w:rsidR="002C23E7" w:rsidRPr="00697359">
        <w:rPr>
          <w:rFonts w:ascii="Times New Roman" w:hAnsi="Times New Roman" w:cs="Times New Roman"/>
          <w:i/>
          <w:iCs/>
          <w:sz w:val="24"/>
          <w:szCs w:val="24"/>
          <w:lang w:val="en-GB"/>
        </w:rPr>
        <w:t>v.</w:t>
      </w:r>
      <w:r w:rsidR="002C23E7" w:rsidRPr="00697359">
        <w:rPr>
          <w:rFonts w:ascii="Times New Roman" w:hAnsi="Times New Roman" w:cs="Times New Roman"/>
          <w:i/>
          <w:sz w:val="24"/>
          <w:szCs w:val="24"/>
          <w:lang w:val="en-GB"/>
        </w:rPr>
        <w:t xml:space="preserve"> BCGSEU</w:t>
      </w:r>
      <w:r w:rsidR="002C23E7" w:rsidRPr="00697359">
        <w:rPr>
          <w:rStyle w:val="FootnoteReference"/>
          <w:rFonts w:ascii="Times New Roman" w:hAnsi="Times New Roman" w:cs="Times New Roman"/>
          <w:sz w:val="24"/>
          <w:szCs w:val="24"/>
          <w:lang w:val="en-GB"/>
        </w:rPr>
        <w:footnoteReference w:id="27"/>
      </w:r>
      <w:r w:rsidR="002C23E7" w:rsidRPr="00697359">
        <w:rPr>
          <w:rFonts w:ascii="Times New Roman" w:hAnsi="Times New Roman" w:cs="Times New Roman"/>
          <w:sz w:val="24"/>
          <w:szCs w:val="24"/>
          <w:lang w:val="en-GB"/>
        </w:rPr>
        <w:t>, accommodation without the reduction of barriers resulting from a society built around the needs of the able-</w:t>
      </w:r>
      <w:proofErr w:type="gramStart"/>
      <w:r w:rsidR="002C23E7" w:rsidRPr="00697359">
        <w:rPr>
          <w:rFonts w:ascii="Times New Roman" w:hAnsi="Times New Roman" w:cs="Times New Roman"/>
          <w:sz w:val="24"/>
          <w:szCs w:val="24"/>
          <w:lang w:val="en-GB"/>
        </w:rPr>
        <w:t>bodied,</w:t>
      </w:r>
      <w:proofErr w:type="gramEnd"/>
      <w:r w:rsidR="002C23E7" w:rsidRPr="00697359">
        <w:rPr>
          <w:rFonts w:ascii="Times New Roman" w:hAnsi="Times New Roman" w:cs="Times New Roman"/>
          <w:sz w:val="24"/>
          <w:szCs w:val="24"/>
          <w:lang w:val="en-GB"/>
        </w:rPr>
        <w:t xml:space="preserve"> does not challenge the standards that maintain the existing imbalance of power and perpetuate the disadvantages of </w:t>
      </w:r>
      <w:r w:rsidR="00582C6D">
        <w:rPr>
          <w:rFonts w:ascii="Times New Roman" w:hAnsi="Times New Roman" w:cs="Times New Roman"/>
          <w:sz w:val="24"/>
          <w:szCs w:val="24"/>
          <w:lang w:val="en-GB"/>
        </w:rPr>
        <w:t>PWD</w:t>
      </w:r>
      <w:r w:rsidR="002C23E7" w:rsidRPr="00697359">
        <w:rPr>
          <w:rFonts w:ascii="Times New Roman" w:hAnsi="Times New Roman" w:cs="Times New Roman"/>
          <w:sz w:val="24"/>
          <w:szCs w:val="24"/>
          <w:lang w:val="en-GB"/>
        </w:rPr>
        <w:t>:</w:t>
      </w:r>
    </w:p>
    <w:p w14:paraId="351EBF02" w14:textId="07D8DC3B" w:rsidR="002C23E7" w:rsidRPr="00697359" w:rsidRDefault="002C23E7" w:rsidP="00DB582C">
      <w:pPr>
        <w:spacing w:line="480" w:lineRule="auto"/>
        <w:ind w:left="720"/>
        <w:jc w:val="both"/>
        <w:rPr>
          <w:rFonts w:ascii="Times New Roman" w:hAnsi="Times New Roman" w:cs="Times New Roman"/>
          <w:sz w:val="24"/>
          <w:szCs w:val="24"/>
          <w:lang w:val="en-GB"/>
        </w:rPr>
      </w:pPr>
      <w:r w:rsidRPr="001D0EDB">
        <w:rPr>
          <w:rFonts w:ascii="Times New Roman" w:hAnsi="Times New Roman" w:cs="Times New Roman"/>
          <w:sz w:val="24"/>
          <w:szCs w:val="24"/>
        </w:rPr>
        <w:t xml:space="preserve">Accommodation does not go to the heart of the equality question, to the goal of transformation, to an examination of the way institutions and relations must be changed in order to make them available, accessible, meaningful and rewarding for the many diverse groups of which our society is composed.  Accommodation seems to mean that we do not change procedures or </w:t>
      </w:r>
      <w:proofErr w:type="gramStart"/>
      <w:r w:rsidRPr="001D0EDB">
        <w:rPr>
          <w:rFonts w:ascii="Times New Roman" w:hAnsi="Times New Roman" w:cs="Times New Roman"/>
          <w:sz w:val="24"/>
          <w:szCs w:val="24"/>
        </w:rPr>
        <w:t>services,</w:t>
      </w:r>
      <w:proofErr w:type="gramEnd"/>
      <w:r w:rsidRPr="001D0EDB">
        <w:rPr>
          <w:rFonts w:ascii="Times New Roman" w:hAnsi="Times New Roman" w:cs="Times New Roman"/>
          <w:sz w:val="24"/>
          <w:szCs w:val="24"/>
        </w:rPr>
        <w:t xml:space="preserve"> we simply “accommodate” those who do not</w:t>
      </w:r>
      <w:r w:rsidRPr="00697359">
        <w:rPr>
          <w:rFonts w:ascii="Times New Roman" w:hAnsi="Times New Roman" w:cs="Times New Roman"/>
          <w:sz w:val="24"/>
          <w:szCs w:val="24"/>
        </w:rPr>
        <w:t xml:space="preserve"> quite fit.  We make some concessions to those who are “different”, rather than abandoning the idea of “normal” and working for genuine inclusiveness</w:t>
      </w:r>
      <w:r w:rsidR="00AA3823" w:rsidRPr="00697359">
        <w:rPr>
          <w:rFonts w:ascii="Times New Roman" w:hAnsi="Times New Roman" w:cs="Times New Roman"/>
          <w:sz w:val="24"/>
          <w:szCs w:val="24"/>
        </w:rPr>
        <w:t xml:space="preserve">… </w:t>
      </w:r>
      <w:r w:rsidR="00AA3823" w:rsidRPr="00697359">
        <w:rPr>
          <w:rFonts w:ascii="Times New Roman" w:hAnsi="Times New Roman" w:cs="Times New Roman"/>
          <w:sz w:val="24"/>
          <w:szCs w:val="24"/>
        </w:rPr>
        <w:lastRenderedPageBreak/>
        <w:t>Accommodation, conceived of in this way does not challenge deep-seated beliefs about the intrinsic superiority of such characteristics as mobility and sightedness.”</w:t>
      </w:r>
      <w:r w:rsidRPr="00697359">
        <w:rPr>
          <w:rStyle w:val="FootnoteReference"/>
          <w:rFonts w:ascii="Times New Roman" w:hAnsi="Times New Roman" w:cs="Times New Roman"/>
          <w:sz w:val="24"/>
          <w:szCs w:val="24"/>
        </w:rPr>
        <w:footnoteReference w:id="28"/>
      </w:r>
    </w:p>
    <w:p w14:paraId="6F796FFD" w14:textId="79E78000" w:rsidR="005B5FD3" w:rsidRPr="00697359" w:rsidRDefault="00A36E92" w:rsidP="00DB582C">
      <w:pPr>
        <w:spacing w:line="480" w:lineRule="auto"/>
        <w:ind w:firstLine="720"/>
        <w:jc w:val="both"/>
        <w:rPr>
          <w:rFonts w:ascii="Times New Roman" w:eastAsia="Times New Roman" w:hAnsi="Times New Roman" w:cs="Times New Roman"/>
          <w:bCs/>
          <w:iCs/>
          <w:sz w:val="24"/>
          <w:szCs w:val="24"/>
          <w:lang w:val="en-US"/>
        </w:rPr>
      </w:pPr>
      <w:r w:rsidRPr="00697359">
        <w:rPr>
          <w:rFonts w:ascii="Times New Roman" w:hAnsi="Times New Roman" w:cs="Times New Roman"/>
          <w:sz w:val="24"/>
          <w:szCs w:val="24"/>
          <w:lang w:val="en-GB"/>
        </w:rPr>
        <w:t xml:space="preserve">Consequently, </w:t>
      </w:r>
      <w:r w:rsidRPr="00697359">
        <w:rPr>
          <w:rFonts w:ascii="Times New Roman" w:eastAsia="Times New Roman" w:hAnsi="Times New Roman" w:cs="Times New Roman"/>
          <w:bCs/>
          <w:iCs/>
          <w:sz w:val="24"/>
          <w:szCs w:val="24"/>
          <w:lang w:val="en-US"/>
        </w:rPr>
        <w:t xml:space="preserve">reducing socially constructed barriers requires broad and sweeping changes.  It is for this reason that the Ontario legislature passed the </w:t>
      </w:r>
      <w:r w:rsidRPr="00697359">
        <w:rPr>
          <w:rFonts w:ascii="Times New Roman" w:eastAsia="Times New Roman" w:hAnsi="Times New Roman" w:cs="Times New Roman"/>
          <w:bCs/>
          <w:i/>
          <w:iCs/>
          <w:sz w:val="24"/>
          <w:szCs w:val="24"/>
          <w:lang w:val="en-US"/>
        </w:rPr>
        <w:t xml:space="preserve">AODA </w:t>
      </w:r>
      <w:r w:rsidRPr="00697359">
        <w:rPr>
          <w:rFonts w:ascii="Times New Roman" w:eastAsia="Times New Roman" w:hAnsi="Times New Roman" w:cs="Times New Roman"/>
          <w:bCs/>
          <w:iCs/>
          <w:sz w:val="24"/>
          <w:szCs w:val="24"/>
          <w:lang w:val="en-US"/>
        </w:rPr>
        <w:t xml:space="preserve">which seeks to make the </w:t>
      </w:r>
      <w:r w:rsidR="002C23E7" w:rsidRPr="00697359">
        <w:rPr>
          <w:rFonts w:ascii="Times New Roman" w:hAnsi="Times New Roman" w:cs="Times New Roman"/>
          <w:sz w:val="24"/>
          <w:szCs w:val="24"/>
        </w:rPr>
        <w:t xml:space="preserve">province </w:t>
      </w:r>
      <w:r w:rsidRPr="00697359">
        <w:rPr>
          <w:rFonts w:ascii="Times New Roman" w:hAnsi="Times New Roman" w:cs="Times New Roman"/>
          <w:sz w:val="24"/>
          <w:szCs w:val="24"/>
        </w:rPr>
        <w:t xml:space="preserve">more </w:t>
      </w:r>
      <w:r w:rsidR="002C23E7" w:rsidRPr="00697359">
        <w:rPr>
          <w:rFonts w:ascii="Times New Roman" w:hAnsi="Times New Roman" w:cs="Times New Roman"/>
          <w:sz w:val="24"/>
          <w:szCs w:val="24"/>
        </w:rPr>
        <w:t xml:space="preserve">accessible for </w:t>
      </w:r>
      <w:r w:rsidR="00582C6D">
        <w:rPr>
          <w:rFonts w:ascii="Times New Roman" w:hAnsi="Times New Roman" w:cs="Times New Roman"/>
          <w:sz w:val="24"/>
          <w:szCs w:val="24"/>
        </w:rPr>
        <w:t>PWD</w:t>
      </w:r>
      <w:r w:rsidR="002C23E7" w:rsidRPr="00697359">
        <w:rPr>
          <w:rFonts w:ascii="Times New Roman" w:hAnsi="Times New Roman" w:cs="Times New Roman"/>
          <w:sz w:val="24"/>
          <w:szCs w:val="24"/>
        </w:rPr>
        <w:t xml:space="preserve"> </w:t>
      </w:r>
      <w:r w:rsidRPr="00697359">
        <w:rPr>
          <w:rFonts w:ascii="Times New Roman" w:hAnsi="Times New Roman" w:cs="Times New Roman"/>
          <w:sz w:val="24"/>
          <w:szCs w:val="24"/>
        </w:rPr>
        <w:t>through the creation of inclusive standards</w:t>
      </w:r>
      <w:r w:rsidR="005B5FD3" w:rsidRPr="00697359">
        <w:rPr>
          <w:rFonts w:ascii="Times New Roman" w:hAnsi="Times New Roman" w:cs="Times New Roman"/>
          <w:sz w:val="24"/>
          <w:szCs w:val="24"/>
        </w:rPr>
        <w:t xml:space="preserve">. </w:t>
      </w:r>
      <w:r w:rsidR="002C23E7" w:rsidRPr="00697359">
        <w:rPr>
          <w:rFonts w:ascii="Times New Roman" w:hAnsi="Times New Roman" w:cs="Times New Roman"/>
          <w:sz w:val="24"/>
          <w:szCs w:val="24"/>
        </w:rPr>
        <w:t xml:space="preserve"> This appears to be the underlying purpose of the </w:t>
      </w:r>
      <w:r w:rsidR="005B5FD3" w:rsidRPr="00697359">
        <w:rPr>
          <w:rFonts w:ascii="Times New Roman" w:hAnsi="Times New Roman" w:cs="Times New Roman"/>
          <w:i/>
          <w:sz w:val="24"/>
          <w:szCs w:val="24"/>
        </w:rPr>
        <w:t>AODA</w:t>
      </w:r>
      <w:r w:rsidR="005B5FD3" w:rsidRPr="00697359">
        <w:rPr>
          <w:rFonts w:ascii="Times New Roman" w:hAnsi="Times New Roman" w:cs="Times New Roman"/>
          <w:sz w:val="24"/>
          <w:szCs w:val="24"/>
        </w:rPr>
        <w:t xml:space="preserve"> </w:t>
      </w:r>
      <w:r w:rsidR="002C23E7" w:rsidRPr="00697359">
        <w:rPr>
          <w:rFonts w:ascii="Times New Roman" w:hAnsi="Times New Roman" w:cs="Times New Roman"/>
          <w:sz w:val="24"/>
          <w:szCs w:val="24"/>
        </w:rPr>
        <w:t xml:space="preserve">as </w:t>
      </w:r>
      <w:r w:rsidR="005B5FD3" w:rsidRPr="00697359">
        <w:rPr>
          <w:rFonts w:ascii="Times New Roman" w:hAnsi="Times New Roman" w:cs="Times New Roman"/>
          <w:sz w:val="24"/>
          <w:szCs w:val="24"/>
        </w:rPr>
        <w:t>set out in section 1:</w:t>
      </w:r>
    </w:p>
    <w:p w14:paraId="20CA3027" w14:textId="77777777" w:rsidR="005B5FD3" w:rsidRPr="00697359" w:rsidRDefault="005B5FD3" w:rsidP="00DB582C">
      <w:pPr>
        <w:pStyle w:val="section-e"/>
        <w:ind w:left="1080"/>
        <w:jc w:val="both"/>
      </w:pPr>
      <w:r w:rsidRPr="00697359">
        <w:t>“Recognizing the history of discrimination against persons with disabilities in Ontario, the purpose of this Act is to benefit all Ontarians by,</w:t>
      </w:r>
    </w:p>
    <w:p w14:paraId="3ADDDAC1" w14:textId="4A438AE7" w:rsidR="001F1AF2" w:rsidRPr="00697359" w:rsidRDefault="005B5FD3" w:rsidP="00DB582C">
      <w:pPr>
        <w:pStyle w:val="clause-e"/>
        <w:numPr>
          <w:ilvl w:val="0"/>
          <w:numId w:val="1"/>
        </w:numPr>
        <w:ind w:left="1440"/>
        <w:jc w:val="both"/>
      </w:pPr>
      <w:proofErr w:type="gramStart"/>
      <w:r w:rsidRPr="00697359">
        <w:t>developing</w:t>
      </w:r>
      <w:proofErr w:type="gramEnd"/>
      <w:r w:rsidRPr="00697359">
        <w:t>, implementing and enforcing accessibility standards in order to achieve</w:t>
      </w:r>
      <w:r w:rsidRPr="00697359">
        <w:rPr>
          <w:b/>
          <w:bCs/>
        </w:rPr>
        <w:t xml:space="preserve"> </w:t>
      </w:r>
      <w:r w:rsidRPr="00697359">
        <w:t xml:space="preserve">accessibility for Ontarians with disabilities with respect to goods, </w:t>
      </w:r>
      <w:r w:rsidRPr="00697359">
        <w:rPr>
          <w:b/>
        </w:rPr>
        <w:t>services</w:t>
      </w:r>
      <w:r w:rsidRPr="00697359">
        <w:t>, facilities, accommodation, employment, buildings, structures and premises…”</w:t>
      </w:r>
      <w:r w:rsidR="001F1AF2">
        <w:rPr>
          <w:rStyle w:val="FootnoteReference"/>
        </w:rPr>
        <w:footnoteReference w:id="29"/>
      </w:r>
    </w:p>
    <w:p w14:paraId="1985B3C5" w14:textId="75AEA951" w:rsidR="00913ECB" w:rsidRPr="00697359" w:rsidRDefault="00913ECB" w:rsidP="00DB582C">
      <w:pPr>
        <w:spacing w:line="480" w:lineRule="auto"/>
        <w:ind w:firstLine="720"/>
        <w:jc w:val="both"/>
        <w:rPr>
          <w:rFonts w:ascii="Times New Roman" w:hAnsi="Times New Roman" w:cs="Times New Roman"/>
          <w:sz w:val="24"/>
          <w:szCs w:val="24"/>
        </w:rPr>
      </w:pPr>
      <w:r w:rsidRPr="00697359">
        <w:rPr>
          <w:rFonts w:ascii="Times New Roman" w:hAnsi="Times New Roman" w:cs="Times New Roman"/>
          <w:sz w:val="24"/>
          <w:szCs w:val="24"/>
        </w:rPr>
        <w:t xml:space="preserve">In addition to the above wording, the remarks of the MPP who introduced the </w:t>
      </w:r>
      <w:r w:rsidRPr="00697359">
        <w:rPr>
          <w:rFonts w:ascii="Times New Roman" w:hAnsi="Times New Roman" w:cs="Times New Roman"/>
          <w:i/>
          <w:sz w:val="24"/>
          <w:szCs w:val="24"/>
        </w:rPr>
        <w:t>AODA</w:t>
      </w:r>
      <w:r w:rsidRPr="00697359">
        <w:rPr>
          <w:rFonts w:ascii="Times New Roman" w:hAnsi="Times New Roman" w:cs="Times New Roman"/>
          <w:sz w:val="24"/>
          <w:szCs w:val="24"/>
        </w:rPr>
        <w:t xml:space="preserve"> with then Premier Dalton </w:t>
      </w:r>
      <w:proofErr w:type="spellStart"/>
      <w:r w:rsidRPr="00697359">
        <w:rPr>
          <w:rFonts w:ascii="Times New Roman" w:hAnsi="Times New Roman" w:cs="Times New Roman"/>
          <w:sz w:val="24"/>
          <w:szCs w:val="24"/>
        </w:rPr>
        <w:t>McGuinty</w:t>
      </w:r>
      <w:proofErr w:type="spellEnd"/>
      <w:r w:rsidRPr="00697359">
        <w:rPr>
          <w:rFonts w:ascii="Times New Roman" w:hAnsi="Times New Roman" w:cs="Times New Roman"/>
          <w:sz w:val="24"/>
          <w:szCs w:val="24"/>
        </w:rPr>
        <w:t xml:space="preserve"> reveal its social model underpinnings:</w:t>
      </w:r>
    </w:p>
    <w:p w14:paraId="4C7D2451" w14:textId="7698D3DD" w:rsidR="00913ECB" w:rsidRPr="00697359" w:rsidRDefault="00913ECB" w:rsidP="00DB582C">
      <w:pPr>
        <w:pStyle w:val="NormalWeb"/>
        <w:spacing w:line="480" w:lineRule="auto"/>
        <w:ind w:left="720"/>
        <w:jc w:val="both"/>
      </w:pPr>
      <w:r w:rsidRPr="00697359">
        <w:t>“To make truly comprehensive progress…we need legislation that will deliver fundamental changes -- real change -- to the way we think and act as a society…</w:t>
      </w:r>
      <w:bookmarkStart w:id="0" w:name="PARA331"/>
      <w:bookmarkEnd w:id="0"/>
      <w:r w:rsidRPr="00697359">
        <w:t xml:space="preserve"> The creation of an accessible Ontario is a vision and a job for all of us.”</w:t>
      </w:r>
      <w:r w:rsidRPr="00697359">
        <w:rPr>
          <w:rStyle w:val="FootnoteReference"/>
        </w:rPr>
        <w:footnoteReference w:id="30"/>
      </w:r>
    </w:p>
    <w:p w14:paraId="7B47E0D8" w14:textId="7A1FFE84" w:rsidR="00913ECB" w:rsidRPr="00697359" w:rsidRDefault="00913ECB" w:rsidP="00DB582C">
      <w:pPr>
        <w:pStyle w:val="NormalWeb"/>
        <w:spacing w:line="480" w:lineRule="auto"/>
        <w:ind w:firstLine="720"/>
        <w:jc w:val="both"/>
        <w:rPr>
          <w:bCs/>
          <w:iCs/>
          <w:lang w:val="en-US"/>
        </w:rPr>
      </w:pPr>
      <w:r w:rsidRPr="00697359">
        <w:t xml:space="preserve">During the introduction of the </w:t>
      </w:r>
      <w:r w:rsidRPr="00697359">
        <w:rPr>
          <w:i/>
        </w:rPr>
        <w:t>AODA</w:t>
      </w:r>
      <w:r w:rsidRPr="00697359">
        <w:t xml:space="preserve">, </w:t>
      </w:r>
      <w:r w:rsidRPr="00697359">
        <w:rPr>
          <w:bCs/>
          <w:iCs/>
          <w:lang w:val="en-US"/>
        </w:rPr>
        <w:t>the government proudly stated that its provisions were “</w:t>
      </w:r>
      <w:r w:rsidRPr="00697359">
        <w:t xml:space="preserve">crafted and fine-tuned by what we have heard from the disability community and those in </w:t>
      </w:r>
      <w:r w:rsidRPr="00697359">
        <w:lastRenderedPageBreak/>
        <w:t>other sectors”</w:t>
      </w:r>
      <w:r w:rsidRPr="00697359">
        <w:rPr>
          <w:rStyle w:val="FootnoteReference"/>
        </w:rPr>
        <w:footnoteReference w:id="31"/>
      </w:r>
      <w:r w:rsidRPr="00697359">
        <w:t xml:space="preserve">.  </w:t>
      </w:r>
      <w:r w:rsidRPr="00697359">
        <w:rPr>
          <w:bCs/>
          <w:iCs/>
          <w:lang w:val="en-US"/>
        </w:rPr>
        <w:t xml:space="preserve">The public was also told that the </w:t>
      </w:r>
      <w:r w:rsidRPr="00697359">
        <w:rPr>
          <w:bCs/>
          <w:i/>
          <w:iCs/>
          <w:lang w:val="en-US"/>
        </w:rPr>
        <w:t xml:space="preserve">AODA </w:t>
      </w:r>
      <w:r w:rsidRPr="00697359">
        <w:rPr>
          <w:bCs/>
          <w:iCs/>
          <w:lang w:val="en-US"/>
        </w:rPr>
        <w:t xml:space="preserve">would contain enforceable standards that would address the barriers faced by </w:t>
      </w:r>
      <w:r w:rsidR="00582C6D">
        <w:rPr>
          <w:bCs/>
          <w:iCs/>
          <w:lang w:val="en-US"/>
        </w:rPr>
        <w:t>PWD</w:t>
      </w:r>
      <w:r w:rsidRPr="00697359">
        <w:rPr>
          <w:bCs/>
          <w:iCs/>
          <w:lang w:val="en-US"/>
        </w:rPr>
        <w:t xml:space="preserve"> in their day-to-day lives:</w:t>
      </w:r>
    </w:p>
    <w:p w14:paraId="0F89A8B8" w14:textId="59A1BE50" w:rsidR="00913ECB" w:rsidRPr="00697359" w:rsidRDefault="00913ECB" w:rsidP="00DB582C">
      <w:pPr>
        <w:pStyle w:val="NormalWeb"/>
        <w:spacing w:line="480" w:lineRule="auto"/>
        <w:ind w:left="720"/>
        <w:jc w:val="both"/>
      </w:pPr>
      <w:r w:rsidRPr="00697359">
        <w:t xml:space="preserve">“I'm talking about standards in areas that affect people in their day-to-day lives; standards that would </w:t>
      </w:r>
      <w:r w:rsidRPr="00697359">
        <w:rPr>
          <w:i/>
        </w:rPr>
        <w:t>address barriers</w:t>
      </w:r>
      <w:r w:rsidRPr="00697359">
        <w:t xml:space="preserve"> related to physical and mental health, sensory -- the full range of developmental and learning disabilities, visible and invisible; standards that would be given the force of law through regulation and </w:t>
      </w:r>
      <w:r w:rsidRPr="00697359">
        <w:rPr>
          <w:i/>
        </w:rPr>
        <w:t>enforcement</w:t>
      </w:r>
      <w:r w:rsidRPr="00697359">
        <w:t xml:space="preserve"> and that would require affected persons and organizations to comply with tough penalties for violators.”</w:t>
      </w:r>
      <w:r w:rsidRPr="00697359">
        <w:rPr>
          <w:rStyle w:val="FootnoteReference"/>
        </w:rPr>
        <w:footnoteReference w:id="32"/>
      </w:r>
    </w:p>
    <w:p w14:paraId="723DD2DA" w14:textId="591EB161" w:rsidR="00913ECB" w:rsidRPr="00697359" w:rsidRDefault="00913ECB" w:rsidP="00DB582C">
      <w:pPr>
        <w:spacing w:line="480" w:lineRule="auto"/>
        <w:ind w:firstLine="720"/>
        <w:jc w:val="both"/>
        <w:rPr>
          <w:rFonts w:ascii="Times New Roman" w:hAnsi="Times New Roman" w:cs="Times New Roman"/>
          <w:sz w:val="24"/>
          <w:szCs w:val="24"/>
        </w:rPr>
      </w:pPr>
      <w:r w:rsidRPr="00697359">
        <w:rPr>
          <w:rFonts w:ascii="Times New Roman" w:eastAsia="Times New Roman" w:hAnsi="Times New Roman" w:cs="Times New Roman"/>
          <w:bCs/>
          <w:iCs/>
          <w:sz w:val="24"/>
          <w:szCs w:val="24"/>
          <w:lang w:val="en-US"/>
        </w:rPr>
        <w:t xml:space="preserve">Prior to the passage of the </w:t>
      </w:r>
      <w:r w:rsidRPr="00697359">
        <w:rPr>
          <w:rFonts w:ascii="Times New Roman" w:eastAsia="Times New Roman" w:hAnsi="Times New Roman" w:cs="Times New Roman"/>
          <w:bCs/>
          <w:i/>
          <w:iCs/>
          <w:sz w:val="24"/>
          <w:szCs w:val="24"/>
          <w:lang w:val="en-US"/>
        </w:rPr>
        <w:t xml:space="preserve">AODA, </w:t>
      </w:r>
      <w:r w:rsidRPr="00697359">
        <w:rPr>
          <w:rFonts w:ascii="Times New Roman" w:eastAsia="Times New Roman" w:hAnsi="Times New Roman" w:cs="Times New Roman"/>
          <w:bCs/>
          <w:iCs/>
          <w:sz w:val="24"/>
          <w:szCs w:val="24"/>
          <w:lang w:val="en-US"/>
        </w:rPr>
        <w:t xml:space="preserve">the government’s </w:t>
      </w:r>
      <w:r w:rsidRPr="00697359">
        <w:rPr>
          <w:rFonts w:ascii="Times New Roman" w:hAnsi="Times New Roman" w:cs="Times New Roman"/>
          <w:sz w:val="24"/>
          <w:szCs w:val="24"/>
          <w:lang w:val="en"/>
        </w:rPr>
        <w:t xml:space="preserve">Standing Committee on Social Policy heard submissions from many persons in the disability community who raised the issue of ensuring that the standards developed under the </w:t>
      </w:r>
      <w:r w:rsidRPr="00697359">
        <w:rPr>
          <w:rFonts w:ascii="Times New Roman" w:hAnsi="Times New Roman" w:cs="Times New Roman"/>
          <w:i/>
          <w:sz w:val="24"/>
          <w:szCs w:val="24"/>
          <w:lang w:val="en"/>
        </w:rPr>
        <w:t xml:space="preserve">AODA </w:t>
      </w:r>
      <w:r w:rsidRPr="00697359">
        <w:rPr>
          <w:rFonts w:ascii="Times New Roman" w:hAnsi="Times New Roman" w:cs="Times New Roman"/>
          <w:sz w:val="24"/>
          <w:szCs w:val="24"/>
          <w:lang w:val="en"/>
        </w:rPr>
        <w:t xml:space="preserve">guaranteed access to transit for </w:t>
      </w:r>
      <w:r w:rsidR="00582C6D">
        <w:rPr>
          <w:rFonts w:ascii="Times New Roman" w:hAnsi="Times New Roman" w:cs="Times New Roman"/>
          <w:sz w:val="24"/>
          <w:szCs w:val="24"/>
          <w:lang w:val="en"/>
        </w:rPr>
        <w:t>PWD</w:t>
      </w:r>
      <w:r w:rsidRPr="00697359">
        <w:rPr>
          <w:rFonts w:ascii="Times New Roman" w:hAnsi="Times New Roman" w:cs="Times New Roman"/>
          <w:sz w:val="24"/>
          <w:szCs w:val="24"/>
          <w:lang w:val="en"/>
        </w:rPr>
        <w:t xml:space="preserve"> relying on service animals</w:t>
      </w:r>
      <w:r w:rsidRPr="00697359">
        <w:rPr>
          <w:rStyle w:val="FootnoteReference"/>
          <w:rFonts w:ascii="Times New Roman" w:hAnsi="Times New Roman" w:cs="Times New Roman"/>
          <w:i/>
          <w:sz w:val="24"/>
          <w:szCs w:val="24"/>
          <w:lang w:val="en"/>
        </w:rPr>
        <w:footnoteReference w:id="33"/>
      </w:r>
      <w:r w:rsidRPr="00697359">
        <w:rPr>
          <w:rFonts w:ascii="Times New Roman" w:hAnsi="Times New Roman" w:cs="Times New Roman"/>
          <w:i/>
          <w:sz w:val="24"/>
          <w:szCs w:val="24"/>
          <w:lang w:val="en"/>
        </w:rPr>
        <w:t>.</w:t>
      </w:r>
      <w:r w:rsidRPr="00697359">
        <w:rPr>
          <w:rFonts w:ascii="Times New Roman" w:hAnsi="Times New Roman" w:cs="Times New Roman"/>
          <w:sz w:val="24"/>
          <w:szCs w:val="24"/>
          <w:lang w:val="en"/>
        </w:rPr>
        <w:t xml:space="preserve">  </w:t>
      </w:r>
    </w:p>
    <w:p w14:paraId="07EAB8A6" w14:textId="39773307" w:rsidR="002C23E7" w:rsidRPr="00697359" w:rsidRDefault="002C23E7" w:rsidP="00DB582C">
      <w:pPr>
        <w:spacing w:line="480" w:lineRule="auto"/>
        <w:jc w:val="both"/>
        <w:rPr>
          <w:rFonts w:ascii="Times New Roman" w:hAnsi="Times New Roman" w:cs="Times New Roman"/>
          <w:sz w:val="24"/>
          <w:szCs w:val="24"/>
        </w:rPr>
      </w:pPr>
      <w:r w:rsidRPr="00697359">
        <w:rPr>
          <w:rFonts w:ascii="Times New Roman" w:hAnsi="Times New Roman" w:cs="Times New Roman"/>
          <w:sz w:val="24"/>
          <w:szCs w:val="24"/>
          <w:u w:val="single"/>
        </w:rPr>
        <w:t xml:space="preserve">Why Accessible Transit is Essential for the Increased Participation by </w:t>
      </w:r>
      <w:r w:rsidR="00582C6D">
        <w:rPr>
          <w:rFonts w:ascii="Times New Roman" w:hAnsi="Times New Roman" w:cs="Times New Roman"/>
          <w:sz w:val="24"/>
          <w:szCs w:val="24"/>
          <w:u w:val="single"/>
        </w:rPr>
        <w:t>PWD</w:t>
      </w:r>
      <w:r w:rsidRPr="00697359">
        <w:rPr>
          <w:rFonts w:ascii="Times New Roman" w:hAnsi="Times New Roman" w:cs="Times New Roman"/>
          <w:sz w:val="24"/>
          <w:szCs w:val="24"/>
          <w:u w:val="single"/>
        </w:rPr>
        <w:t xml:space="preserve"> in Society</w:t>
      </w:r>
    </w:p>
    <w:p w14:paraId="53F5284F" w14:textId="2AB283F9" w:rsidR="00B65E89" w:rsidRPr="00697359" w:rsidRDefault="00AA3823" w:rsidP="00DB582C">
      <w:pPr>
        <w:spacing w:line="480" w:lineRule="auto"/>
        <w:jc w:val="both"/>
        <w:rPr>
          <w:rFonts w:ascii="Times New Roman" w:hAnsi="Times New Roman" w:cs="Times New Roman"/>
          <w:sz w:val="24"/>
          <w:szCs w:val="24"/>
          <w:lang w:val="en"/>
        </w:rPr>
      </w:pPr>
      <w:r w:rsidRPr="00697359">
        <w:rPr>
          <w:rFonts w:ascii="Times New Roman" w:hAnsi="Times New Roman" w:cs="Times New Roman"/>
          <w:sz w:val="24"/>
          <w:szCs w:val="24"/>
        </w:rPr>
        <w:t>A key aspect of</w:t>
      </w:r>
      <w:r w:rsidR="005B5FD3" w:rsidRPr="00697359">
        <w:rPr>
          <w:rFonts w:ascii="Times New Roman" w:hAnsi="Times New Roman" w:cs="Times New Roman"/>
          <w:sz w:val="24"/>
          <w:szCs w:val="24"/>
        </w:rPr>
        <w:t xml:space="preserve"> promoting the increased participation of PWDs in society is ensuring that accessible transportation systems are available</w:t>
      </w:r>
      <w:r w:rsidR="005B5FD3" w:rsidRPr="00697359">
        <w:rPr>
          <w:rStyle w:val="FootnoteReference"/>
          <w:rFonts w:ascii="Times New Roman" w:hAnsi="Times New Roman" w:cs="Times New Roman"/>
          <w:sz w:val="24"/>
          <w:szCs w:val="24"/>
        </w:rPr>
        <w:footnoteReference w:id="34"/>
      </w:r>
      <w:r w:rsidR="005B5FD3" w:rsidRPr="00697359">
        <w:rPr>
          <w:rFonts w:ascii="Times New Roman" w:hAnsi="Times New Roman" w:cs="Times New Roman"/>
          <w:sz w:val="24"/>
          <w:szCs w:val="24"/>
        </w:rPr>
        <w:t xml:space="preserve">.  It is estimated that approximately 20% of </w:t>
      </w:r>
      <w:r w:rsidR="00582C6D">
        <w:rPr>
          <w:rFonts w:ascii="Times New Roman" w:hAnsi="Times New Roman" w:cs="Times New Roman"/>
          <w:sz w:val="24"/>
          <w:szCs w:val="24"/>
        </w:rPr>
        <w:t>PWD</w:t>
      </w:r>
      <w:r w:rsidR="005B5FD3" w:rsidRPr="00697359">
        <w:rPr>
          <w:rFonts w:ascii="Times New Roman" w:hAnsi="Times New Roman" w:cs="Times New Roman"/>
          <w:sz w:val="24"/>
          <w:szCs w:val="24"/>
        </w:rPr>
        <w:t xml:space="preserve"> use public transit systems, such as buses and subways</w:t>
      </w:r>
      <w:r w:rsidRPr="00697359">
        <w:rPr>
          <w:rFonts w:ascii="Times New Roman" w:hAnsi="Times New Roman" w:cs="Times New Roman"/>
          <w:sz w:val="24"/>
          <w:szCs w:val="24"/>
        </w:rPr>
        <w:t>,</w:t>
      </w:r>
      <w:r w:rsidR="005B5FD3" w:rsidRPr="00697359">
        <w:rPr>
          <w:rFonts w:ascii="Times New Roman" w:hAnsi="Times New Roman" w:cs="Times New Roman"/>
          <w:sz w:val="24"/>
          <w:szCs w:val="24"/>
        </w:rPr>
        <w:t xml:space="preserve"> while approximately 8% rely on </w:t>
      </w:r>
      <w:r w:rsidR="005B5FD3" w:rsidRPr="00697359">
        <w:rPr>
          <w:rFonts w:ascii="Times New Roman" w:hAnsi="Times New Roman" w:cs="Times New Roman"/>
          <w:sz w:val="24"/>
          <w:szCs w:val="24"/>
          <w:lang w:val="en"/>
        </w:rPr>
        <w:t>specialized transit service, such as the special buses or vans of a subsidized accessible taxi service</w:t>
      </w:r>
      <w:r w:rsidR="005B5FD3" w:rsidRPr="00697359">
        <w:rPr>
          <w:rStyle w:val="FootnoteReference"/>
          <w:rFonts w:ascii="Times New Roman" w:hAnsi="Times New Roman" w:cs="Times New Roman"/>
          <w:sz w:val="24"/>
          <w:szCs w:val="24"/>
          <w:lang w:val="en"/>
        </w:rPr>
        <w:footnoteReference w:id="35"/>
      </w:r>
      <w:r w:rsidR="005B5FD3" w:rsidRPr="00697359">
        <w:rPr>
          <w:rFonts w:ascii="Times New Roman" w:hAnsi="Times New Roman" w:cs="Times New Roman"/>
          <w:sz w:val="24"/>
          <w:szCs w:val="24"/>
          <w:lang w:val="en"/>
        </w:rPr>
        <w:t xml:space="preserve">. </w:t>
      </w:r>
      <w:r w:rsidR="00B65E89" w:rsidRPr="00697359">
        <w:rPr>
          <w:rFonts w:ascii="Times New Roman" w:hAnsi="Times New Roman" w:cs="Times New Roman"/>
          <w:sz w:val="24"/>
          <w:szCs w:val="24"/>
          <w:lang w:val="en"/>
        </w:rPr>
        <w:t xml:space="preserve">  As noted by the SCC in the 2007 case of </w:t>
      </w:r>
      <w:r w:rsidR="00B65E89" w:rsidRPr="00697359">
        <w:rPr>
          <w:rFonts w:ascii="Times New Roman" w:hAnsi="Times New Roman" w:cs="Times New Roman"/>
          <w:i/>
          <w:color w:val="000000"/>
          <w:sz w:val="24"/>
          <w:szCs w:val="24"/>
        </w:rPr>
        <w:t>VIA Rail Canada Inc. v. Canadian Transportation Agency</w:t>
      </w:r>
      <w:r w:rsidR="00B65E89" w:rsidRPr="00697359">
        <w:rPr>
          <w:rFonts w:ascii="Times New Roman" w:hAnsi="Times New Roman" w:cs="Times New Roman"/>
          <w:sz w:val="24"/>
          <w:szCs w:val="24"/>
          <w:lang w:val="en"/>
        </w:rPr>
        <w:t>:</w:t>
      </w:r>
    </w:p>
    <w:p w14:paraId="7F1847E6" w14:textId="77777777" w:rsidR="00B65E89" w:rsidRPr="00697359" w:rsidRDefault="00B65E89" w:rsidP="00DB582C">
      <w:pPr>
        <w:spacing w:line="480" w:lineRule="auto"/>
        <w:ind w:firstLine="720"/>
        <w:jc w:val="both"/>
        <w:rPr>
          <w:rFonts w:ascii="Times New Roman" w:hAnsi="Times New Roman" w:cs="Times New Roman"/>
          <w:sz w:val="24"/>
          <w:szCs w:val="24"/>
          <w:lang w:val="en"/>
        </w:rPr>
      </w:pPr>
    </w:p>
    <w:p w14:paraId="618B344B" w14:textId="77777777" w:rsidR="00B65E89" w:rsidRPr="00697359" w:rsidRDefault="00B65E89" w:rsidP="00DB582C">
      <w:pPr>
        <w:spacing w:line="480" w:lineRule="auto"/>
        <w:ind w:left="720"/>
        <w:jc w:val="both"/>
        <w:rPr>
          <w:rFonts w:ascii="Times New Roman" w:hAnsi="Times New Roman" w:cs="Times New Roman"/>
          <w:sz w:val="24"/>
          <w:szCs w:val="24"/>
          <w:lang w:val="en"/>
        </w:rPr>
      </w:pPr>
      <w:r w:rsidRPr="00697359">
        <w:rPr>
          <w:rFonts w:ascii="Times New Roman" w:hAnsi="Times New Roman" w:cs="Times New Roman"/>
          <w:color w:val="000000"/>
          <w:sz w:val="24"/>
          <w:szCs w:val="24"/>
        </w:rPr>
        <w:t>“The objective of accessible transportation to persons with disabilities is an issue of human rights. It is critical to enabling persons with disabilities to gain employment, pursue educational opportunities, enjoy recreation, and live independently in the community.”</w:t>
      </w:r>
      <w:r w:rsidRPr="00697359">
        <w:rPr>
          <w:rFonts w:ascii="Times New Roman" w:hAnsi="Times New Roman" w:cs="Times New Roman"/>
          <w:color w:val="000000"/>
          <w:sz w:val="24"/>
          <w:szCs w:val="24"/>
          <w:vertAlign w:val="superscript"/>
        </w:rPr>
        <w:t xml:space="preserve"> </w:t>
      </w:r>
      <w:r w:rsidRPr="00697359">
        <w:rPr>
          <w:rFonts w:ascii="Times New Roman" w:hAnsi="Times New Roman" w:cs="Times New Roman"/>
          <w:color w:val="000000"/>
          <w:sz w:val="24"/>
          <w:szCs w:val="24"/>
          <w:vertAlign w:val="superscript"/>
        </w:rPr>
        <w:footnoteReference w:id="36"/>
      </w:r>
    </w:p>
    <w:p w14:paraId="71370958" w14:textId="562496BF" w:rsidR="00670DCA" w:rsidRPr="00697359" w:rsidRDefault="00B65E89" w:rsidP="00DB582C">
      <w:pPr>
        <w:spacing w:line="480" w:lineRule="auto"/>
        <w:ind w:firstLine="720"/>
        <w:jc w:val="both"/>
        <w:rPr>
          <w:rFonts w:ascii="Times New Roman" w:hAnsi="Times New Roman" w:cs="Times New Roman"/>
          <w:sz w:val="24"/>
          <w:szCs w:val="24"/>
          <w:lang w:val="en"/>
        </w:rPr>
      </w:pPr>
      <w:r w:rsidRPr="00697359">
        <w:rPr>
          <w:rFonts w:ascii="Times New Roman" w:hAnsi="Times New Roman" w:cs="Times New Roman"/>
          <w:sz w:val="24"/>
          <w:szCs w:val="24"/>
          <w:lang w:val="en"/>
        </w:rPr>
        <w:t xml:space="preserve">Consequently, it seems uncontroversial that </w:t>
      </w:r>
      <w:r w:rsidR="005B5FD3" w:rsidRPr="00697359">
        <w:rPr>
          <w:rFonts w:ascii="Times New Roman" w:hAnsi="Times New Roman" w:cs="Times New Roman"/>
          <w:sz w:val="24"/>
          <w:szCs w:val="24"/>
          <w:lang w:val="en"/>
        </w:rPr>
        <w:t xml:space="preserve">PWDs who </w:t>
      </w:r>
      <w:r w:rsidRPr="00697359">
        <w:rPr>
          <w:rFonts w:ascii="Times New Roman" w:hAnsi="Times New Roman" w:cs="Times New Roman"/>
          <w:sz w:val="24"/>
          <w:szCs w:val="24"/>
          <w:lang w:val="en"/>
        </w:rPr>
        <w:t>rely on</w:t>
      </w:r>
      <w:r w:rsidR="005B5FD3" w:rsidRPr="00697359">
        <w:rPr>
          <w:rFonts w:ascii="Times New Roman" w:hAnsi="Times New Roman" w:cs="Times New Roman"/>
          <w:sz w:val="24"/>
          <w:szCs w:val="24"/>
          <w:lang w:val="en"/>
        </w:rPr>
        <w:t xml:space="preserve"> service animals </w:t>
      </w:r>
      <w:r w:rsidRPr="00697359">
        <w:rPr>
          <w:rFonts w:ascii="Times New Roman" w:hAnsi="Times New Roman" w:cs="Times New Roman"/>
          <w:sz w:val="24"/>
          <w:szCs w:val="24"/>
          <w:lang w:val="en"/>
        </w:rPr>
        <w:t xml:space="preserve">and have </w:t>
      </w:r>
      <w:r w:rsidR="005B5FD3" w:rsidRPr="00697359">
        <w:rPr>
          <w:rFonts w:ascii="Times New Roman" w:hAnsi="Times New Roman" w:cs="Times New Roman"/>
          <w:sz w:val="24"/>
          <w:szCs w:val="24"/>
          <w:lang w:val="en"/>
        </w:rPr>
        <w:t xml:space="preserve">mutually dependent relationships with </w:t>
      </w:r>
      <w:r w:rsidRPr="00697359">
        <w:rPr>
          <w:rFonts w:ascii="Times New Roman" w:hAnsi="Times New Roman" w:cs="Times New Roman"/>
          <w:sz w:val="24"/>
          <w:szCs w:val="24"/>
          <w:lang w:val="en"/>
        </w:rPr>
        <w:t>them</w:t>
      </w:r>
      <w:r w:rsidR="005B5FD3" w:rsidRPr="00697359">
        <w:rPr>
          <w:rStyle w:val="FootnoteReference"/>
          <w:rFonts w:ascii="Times New Roman" w:hAnsi="Times New Roman" w:cs="Times New Roman"/>
          <w:sz w:val="24"/>
          <w:szCs w:val="24"/>
          <w:lang w:val="en"/>
        </w:rPr>
        <w:footnoteReference w:id="37"/>
      </w:r>
      <w:r w:rsidRPr="00697359">
        <w:rPr>
          <w:rFonts w:ascii="Times New Roman" w:hAnsi="Times New Roman" w:cs="Times New Roman"/>
          <w:sz w:val="24"/>
          <w:szCs w:val="24"/>
          <w:lang w:val="en"/>
        </w:rPr>
        <w:t xml:space="preserve"> should be able to travel with them as do </w:t>
      </w:r>
      <w:r w:rsidR="00582C6D">
        <w:rPr>
          <w:rFonts w:ascii="Times New Roman" w:hAnsi="Times New Roman" w:cs="Times New Roman"/>
          <w:sz w:val="24"/>
          <w:szCs w:val="24"/>
          <w:lang w:val="en"/>
        </w:rPr>
        <w:t>PWD</w:t>
      </w:r>
      <w:r w:rsidRPr="00697359">
        <w:rPr>
          <w:rFonts w:ascii="Times New Roman" w:hAnsi="Times New Roman" w:cs="Times New Roman"/>
          <w:sz w:val="24"/>
          <w:szCs w:val="24"/>
          <w:lang w:val="en"/>
        </w:rPr>
        <w:t xml:space="preserve"> who rely on assistive devices</w:t>
      </w:r>
      <w:r w:rsidR="005B5FD3" w:rsidRPr="00697359">
        <w:rPr>
          <w:rFonts w:ascii="Times New Roman" w:hAnsi="Times New Roman" w:cs="Times New Roman"/>
          <w:sz w:val="24"/>
          <w:szCs w:val="24"/>
          <w:lang w:val="en"/>
        </w:rPr>
        <w:t xml:space="preserve">.  </w:t>
      </w:r>
      <w:r w:rsidRPr="00697359">
        <w:rPr>
          <w:rFonts w:ascii="Times New Roman" w:hAnsi="Times New Roman" w:cs="Times New Roman"/>
          <w:sz w:val="24"/>
          <w:szCs w:val="24"/>
          <w:lang w:val="en"/>
        </w:rPr>
        <w:t xml:space="preserve">However, as noted earlier there have been instances where </w:t>
      </w:r>
      <w:r w:rsidR="00582C6D">
        <w:rPr>
          <w:rFonts w:ascii="Times New Roman" w:hAnsi="Times New Roman" w:cs="Times New Roman"/>
          <w:sz w:val="24"/>
          <w:szCs w:val="24"/>
          <w:lang w:val="en"/>
        </w:rPr>
        <w:t>PWD</w:t>
      </w:r>
      <w:r w:rsidRPr="00697359">
        <w:rPr>
          <w:rFonts w:ascii="Times New Roman" w:hAnsi="Times New Roman" w:cs="Times New Roman"/>
          <w:sz w:val="24"/>
          <w:szCs w:val="24"/>
          <w:lang w:val="en"/>
        </w:rPr>
        <w:t xml:space="preserve"> face discrimination</w:t>
      </w:r>
      <w:r w:rsidR="00A36E92" w:rsidRPr="00697359">
        <w:rPr>
          <w:rFonts w:ascii="Times New Roman" w:hAnsi="Times New Roman" w:cs="Times New Roman"/>
          <w:sz w:val="24"/>
          <w:szCs w:val="24"/>
          <w:lang w:val="en"/>
        </w:rPr>
        <w:t xml:space="preserve"> and barriers</w:t>
      </w:r>
      <w:r w:rsidRPr="00697359">
        <w:rPr>
          <w:rFonts w:ascii="Times New Roman" w:hAnsi="Times New Roman" w:cs="Times New Roman"/>
          <w:sz w:val="24"/>
          <w:szCs w:val="24"/>
          <w:lang w:val="en"/>
        </w:rPr>
        <w:t xml:space="preserve"> when accessing public transit.</w:t>
      </w:r>
    </w:p>
    <w:p w14:paraId="44544CC7" w14:textId="32746C0E" w:rsidR="005B5FD3" w:rsidRPr="00697359" w:rsidRDefault="00B65E89" w:rsidP="005B5FD3">
      <w:pPr>
        <w:spacing w:line="480" w:lineRule="auto"/>
        <w:jc w:val="center"/>
        <w:rPr>
          <w:rFonts w:ascii="Times New Roman" w:eastAsia="Times New Roman" w:hAnsi="Times New Roman" w:cs="Times New Roman"/>
          <w:bCs/>
          <w:i/>
          <w:iCs/>
          <w:sz w:val="24"/>
          <w:szCs w:val="24"/>
          <w:u w:val="single"/>
          <w:lang w:val="en-US"/>
        </w:rPr>
      </w:pPr>
      <w:r w:rsidRPr="00697359">
        <w:rPr>
          <w:rFonts w:ascii="Times New Roman" w:eastAsia="Times New Roman" w:hAnsi="Times New Roman" w:cs="Times New Roman"/>
          <w:bCs/>
          <w:i/>
          <w:iCs/>
          <w:sz w:val="24"/>
          <w:szCs w:val="24"/>
          <w:u w:val="single"/>
          <w:lang w:val="en-US"/>
        </w:rPr>
        <w:t xml:space="preserve">Service Animals and </w:t>
      </w:r>
      <w:proofErr w:type="gramStart"/>
      <w:r w:rsidR="005B5FD3" w:rsidRPr="00697359">
        <w:rPr>
          <w:rFonts w:ascii="Times New Roman" w:eastAsia="Times New Roman" w:hAnsi="Times New Roman" w:cs="Times New Roman"/>
          <w:bCs/>
          <w:i/>
          <w:iCs/>
          <w:sz w:val="24"/>
          <w:szCs w:val="24"/>
          <w:u w:val="single"/>
          <w:lang w:val="en-US"/>
        </w:rPr>
        <w:t>The</w:t>
      </w:r>
      <w:proofErr w:type="gramEnd"/>
      <w:r w:rsidR="005B5FD3" w:rsidRPr="00697359">
        <w:rPr>
          <w:rFonts w:ascii="Times New Roman" w:eastAsia="Times New Roman" w:hAnsi="Times New Roman" w:cs="Times New Roman"/>
          <w:bCs/>
          <w:i/>
          <w:iCs/>
          <w:sz w:val="24"/>
          <w:szCs w:val="24"/>
          <w:u w:val="single"/>
          <w:lang w:val="en-US"/>
        </w:rPr>
        <w:t xml:space="preserve"> Law</w:t>
      </w:r>
    </w:p>
    <w:p w14:paraId="71123B2B" w14:textId="6418AEE5" w:rsidR="005B5FD3" w:rsidRPr="00697359" w:rsidRDefault="005B5FD3" w:rsidP="00DB582C">
      <w:pPr>
        <w:spacing w:line="480" w:lineRule="auto"/>
        <w:ind w:firstLine="720"/>
        <w:jc w:val="both"/>
        <w:rPr>
          <w:rFonts w:ascii="Times New Roman" w:eastAsia="Times New Roman" w:hAnsi="Times New Roman" w:cs="Times New Roman"/>
          <w:bCs/>
          <w:iCs/>
          <w:sz w:val="24"/>
          <w:szCs w:val="24"/>
          <w:lang w:val="en-US"/>
        </w:rPr>
      </w:pPr>
      <w:r w:rsidRPr="00697359">
        <w:rPr>
          <w:rFonts w:ascii="Times New Roman" w:hAnsi="Times New Roman" w:cs="Times New Roman"/>
          <w:sz w:val="24"/>
          <w:szCs w:val="24"/>
        </w:rPr>
        <w:t xml:space="preserve">Presently, the </w:t>
      </w:r>
      <w:proofErr w:type="gramStart"/>
      <w:r w:rsidRPr="00697359">
        <w:rPr>
          <w:rFonts w:ascii="Times New Roman" w:hAnsi="Times New Roman" w:cs="Times New Roman"/>
          <w:sz w:val="24"/>
          <w:szCs w:val="24"/>
        </w:rPr>
        <w:t>use of service animals are</w:t>
      </w:r>
      <w:proofErr w:type="gramEnd"/>
      <w:r w:rsidRPr="00697359">
        <w:rPr>
          <w:rFonts w:ascii="Times New Roman" w:hAnsi="Times New Roman" w:cs="Times New Roman"/>
          <w:sz w:val="24"/>
          <w:szCs w:val="24"/>
        </w:rPr>
        <w:t xml:space="preserve"> governed by the </w:t>
      </w:r>
      <w:r w:rsidRPr="00697359">
        <w:rPr>
          <w:rFonts w:ascii="Times New Roman" w:hAnsi="Times New Roman" w:cs="Times New Roman"/>
          <w:i/>
          <w:sz w:val="24"/>
          <w:szCs w:val="24"/>
        </w:rPr>
        <w:t xml:space="preserve">HRC, </w:t>
      </w:r>
      <w:r w:rsidRPr="00697359">
        <w:rPr>
          <w:rFonts w:ascii="Times New Roman" w:hAnsi="Times New Roman" w:cs="Times New Roman"/>
          <w:sz w:val="24"/>
          <w:szCs w:val="24"/>
        </w:rPr>
        <w:t xml:space="preserve">and the </w:t>
      </w:r>
      <w:r w:rsidRPr="00697359">
        <w:rPr>
          <w:rFonts w:ascii="Times New Roman" w:hAnsi="Times New Roman" w:cs="Times New Roman"/>
          <w:i/>
          <w:sz w:val="24"/>
          <w:szCs w:val="24"/>
        </w:rPr>
        <w:t xml:space="preserve">AODA.  </w:t>
      </w:r>
      <w:r w:rsidR="00B65E89" w:rsidRPr="00697359">
        <w:rPr>
          <w:rFonts w:ascii="Times New Roman" w:hAnsi="Times New Roman" w:cs="Times New Roman"/>
          <w:sz w:val="24"/>
          <w:szCs w:val="24"/>
        </w:rPr>
        <w:t>T</w:t>
      </w:r>
      <w:r w:rsidRPr="00697359">
        <w:rPr>
          <w:rFonts w:ascii="Times New Roman" w:hAnsi="Times New Roman" w:cs="Times New Roman"/>
          <w:sz w:val="24"/>
          <w:szCs w:val="24"/>
        </w:rPr>
        <w:t xml:space="preserve">he </w:t>
      </w:r>
      <w:r w:rsidRPr="00697359">
        <w:rPr>
          <w:rFonts w:ascii="Times New Roman" w:hAnsi="Times New Roman" w:cs="Times New Roman"/>
          <w:i/>
          <w:sz w:val="24"/>
          <w:szCs w:val="24"/>
        </w:rPr>
        <w:t>Blind Persons’ Rights Act</w:t>
      </w:r>
      <w:r w:rsidRPr="00697359">
        <w:rPr>
          <w:rStyle w:val="FootnoteReference"/>
          <w:rFonts w:ascii="Times New Roman" w:hAnsi="Times New Roman" w:cs="Times New Roman"/>
          <w:i/>
          <w:sz w:val="24"/>
          <w:szCs w:val="24"/>
        </w:rPr>
        <w:footnoteReference w:id="38"/>
      </w:r>
      <w:r w:rsidRPr="00697359">
        <w:rPr>
          <w:rFonts w:ascii="Times New Roman" w:hAnsi="Times New Roman" w:cs="Times New Roman"/>
          <w:i/>
          <w:sz w:val="24"/>
          <w:szCs w:val="24"/>
        </w:rPr>
        <w:t xml:space="preserve"> </w:t>
      </w:r>
      <w:r w:rsidR="009033D4" w:rsidRPr="00697359">
        <w:rPr>
          <w:rFonts w:ascii="Times New Roman" w:hAnsi="Times New Roman" w:cs="Times New Roman"/>
          <w:sz w:val="24"/>
          <w:szCs w:val="24"/>
        </w:rPr>
        <w:t>governs the use of certified guide dogs for blind</w:t>
      </w:r>
      <w:r w:rsidRPr="00697359">
        <w:rPr>
          <w:rFonts w:ascii="Times New Roman" w:hAnsi="Times New Roman" w:cs="Times New Roman"/>
          <w:sz w:val="24"/>
          <w:szCs w:val="24"/>
        </w:rPr>
        <w:t xml:space="preserve"> individuals. At first glance, it appears that these three statutes </w:t>
      </w:r>
      <w:r w:rsidRPr="00697359">
        <w:rPr>
          <w:rFonts w:ascii="Times New Roman" w:eastAsia="Times New Roman" w:hAnsi="Times New Roman" w:cs="Times New Roman"/>
          <w:bCs/>
          <w:iCs/>
          <w:sz w:val="24"/>
          <w:szCs w:val="24"/>
          <w:lang w:val="en-US"/>
        </w:rPr>
        <w:t xml:space="preserve">mandate that public transportation must be entirely accessible to disabled persons who rely on service animals or guide dogs. </w:t>
      </w:r>
    </w:p>
    <w:p w14:paraId="6374C865" w14:textId="440CF388" w:rsidR="005B5FD3" w:rsidRPr="00697359" w:rsidRDefault="005B5FD3" w:rsidP="00DB582C">
      <w:pPr>
        <w:spacing w:line="480" w:lineRule="auto"/>
        <w:ind w:firstLine="720"/>
        <w:jc w:val="both"/>
        <w:rPr>
          <w:rFonts w:ascii="Times New Roman" w:eastAsia="Times New Roman" w:hAnsi="Times New Roman" w:cs="Times New Roman"/>
          <w:bCs/>
          <w:iCs/>
          <w:sz w:val="24"/>
          <w:szCs w:val="24"/>
          <w:lang w:val="en-US"/>
        </w:rPr>
      </w:pPr>
      <w:r w:rsidRPr="00697359">
        <w:rPr>
          <w:rFonts w:ascii="Times New Roman" w:eastAsia="Times New Roman" w:hAnsi="Times New Roman" w:cs="Times New Roman"/>
          <w:bCs/>
          <w:iCs/>
          <w:sz w:val="24"/>
          <w:szCs w:val="24"/>
          <w:lang w:val="en-US"/>
        </w:rPr>
        <w:t xml:space="preserve">Pursuant to </w:t>
      </w:r>
      <w:proofErr w:type="spellStart"/>
      <w:r w:rsidRPr="00697359">
        <w:rPr>
          <w:rFonts w:ascii="Times New Roman" w:eastAsia="Times New Roman" w:hAnsi="Times New Roman" w:cs="Times New Roman"/>
          <w:bCs/>
          <w:iCs/>
          <w:sz w:val="24"/>
          <w:szCs w:val="24"/>
          <w:lang w:val="en-US"/>
        </w:rPr>
        <w:t>ss</w:t>
      </w:r>
      <w:proofErr w:type="spellEnd"/>
      <w:r w:rsidR="009033D4" w:rsidRPr="00697359">
        <w:rPr>
          <w:rFonts w:ascii="Times New Roman" w:eastAsia="Times New Roman" w:hAnsi="Times New Roman" w:cs="Times New Roman"/>
          <w:bCs/>
          <w:iCs/>
          <w:sz w:val="24"/>
          <w:szCs w:val="24"/>
          <w:lang w:val="en-US"/>
        </w:rPr>
        <w:t xml:space="preserve"> </w:t>
      </w:r>
      <w:r w:rsidRPr="00697359">
        <w:rPr>
          <w:rFonts w:ascii="Times New Roman" w:eastAsia="Times New Roman" w:hAnsi="Times New Roman" w:cs="Times New Roman"/>
          <w:bCs/>
          <w:iCs/>
          <w:sz w:val="24"/>
          <w:szCs w:val="24"/>
          <w:lang w:val="en-US"/>
        </w:rPr>
        <w:t xml:space="preserve">2 and 6 of the </w:t>
      </w:r>
      <w:r w:rsidRPr="00697359">
        <w:rPr>
          <w:rFonts w:ascii="Times New Roman" w:eastAsia="Times New Roman" w:hAnsi="Times New Roman" w:cs="Times New Roman"/>
          <w:bCs/>
          <w:i/>
          <w:iCs/>
          <w:sz w:val="24"/>
          <w:szCs w:val="24"/>
          <w:lang w:val="en-US"/>
        </w:rPr>
        <w:t>BRPA</w:t>
      </w:r>
      <w:r w:rsidRPr="00697359">
        <w:rPr>
          <w:rFonts w:ascii="Times New Roman" w:eastAsia="Times New Roman" w:hAnsi="Times New Roman" w:cs="Times New Roman"/>
          <w:bCs/>
          <w:iCs/>
          <w:sz w:val="24"/>
          <w:szCs w:val="24"/>
          <w:lang w:val="en-US"/>
        </w:rPr>
        <w:t xml:space="preserve"> it is an offence for providers of goods and services to deny services to blind persons with certified guide dogs.  Additionally, the</w:t>
      </w:r>
      <w:r w:rsidRPr="00697359">
        <w:rPr>
          <w:rFonts w:ascii="Times New Roman" w:eastAsia="Times New Roman" w:hAnsi="Times New Roman" w:cs="Times New Roman"/>
          <w:bCs/>
          <w:i/>
          <w:iCs/>
          <w:sz w:val="24"/>
          <w:szCs w:val="24"/>
          <w:lang w:val="en-US"/>
        </w:rPr>
        <w:t xml:space="preserve"> HRC</w:t>
      </w:r>
      <w:r w:rsidRPr="00697359">
        <w:rPr>
          <w:rStyle w:val="FootnoteReference"/>
          <w:rFonts w:ascii="Times New Roman" w:eastAsia="Times New Roman" w:hAnsi="Times New Roman" w:cs="Times New Roman"/>
          <w:bCs/>
          <w:i/>
          <w:iCs/>
          <w:sz w:val="24"/>
          <w:szCs w:val="24"/>
          <w:lang w:val="en-US"/>
        </w:rPr>
        <w:footnoteReference w:id="39"/>
      </w:r>
      <w:r w:rsidRPr="00697359">
        <w:rPr>
          <w:rFonts w:ascii="Times New Roman" w:eastAsia="Times New Roman" w:hAnsi="Times New Roman" w:cs="Times New Roman"/>
          <w:bCs/>
          <w:iCs/>
          <w:sz w:val="24"/>
          <w:szCs w:val="24"/>
          <w:lang w:val="en-US"/>
        </w:rPr>
        <w:t xml:space="preserve"> prohibits the denial of goods and services on the basis of disability and includes in its definition of disability “</w:t>
      </w:r>
      <w:r w:rsidRPr="00697359">
        <w:rPr>
          <w:rFonts w:ascii="Times New Roman" w:eastAsia="Times New Roman" w:hAnsi="Times New Roman" w:cs="Times New Roman"/>
          <w:b/>
          <w:bCs/>
          <w:i/>
          <w:iCs/>
          <w:sz w:val="24"/>
          <w:szCs w:val="24"/>
          <w:lang w:val="en-US"/>
        </w:rPr>
        <w:t xml:space="preserve">physical </w:t>
      </w:r>
      <w:r w:rsidRPr="00697359">
        <w:rPr>
          <w:rFonts w:ascii="Times New Roman" w:eastAsia="Times New Roman" w:hAnsi="Times New Roman" w:cs="Times New Roman"/>
          <w:bCs/>
          <w:iCs/>
          <w:sz w:val="24"/>
          <w:szCs w:val="24"/>
          <w:lang w:val="en-US"/>
        </w:rPr>
        <w:t xml:space="preserve">reliance on a guide dog </w:t>
      </w:r>
      <w:r w:rsidRPr="00697359">
        <w:rPr>
          <w:rFonts w:ascii="Times New Roman" w:eastAsia="Times New Roman" w:hAnsi="Times New Roman" w:cs="Times New Roman"/>
          <w:b/>
          <w:bCs/>
          <w:i/>
          <w:iCs/>
          <w:sz w:val="24"/>
          <w:szCs w:val="24"/>
          <w:lang w:val="en-US"/>
        </w:rPr>
        <w:t>or other animal</w:t>
      </w:r>
      <w:r w:rsidRPr="00697359">
        <w:rPr>
          <w:rFonts w:ascii="Times New Roman" w:eastAsia="Times New Roman" w:hAnsi="Times New Roman" w:cs="Times New Roman"/>
          <w:bCs/>
          <w:iCs/>
          <w:sz w:val="24"/>
          <w:szCs w:val="24"/>
          <w:lang w:val="en-US"/>
        </w:rPr>
        <w:t>”</w:t>
      </w:r>
      <w:r w:rsidRPr="00697359">
        <w:rPr>
          <w:rStyle w:val="FootnoteReference"/>
          <w:rFonts w:ascii="Times New Roman" w:eastAsia="Times New Roman" w:hAnsi="Times New Roman" w:cs="Times New Roman"/>
          <w:bCs/>
          <w:iCs/>
          <w:sz w:val="24"/>
          <w:szCs w:val="24"/>
          <w:lang w:val="en-US"/>
        </w:rPr>
        <w:footnoteReference w:id="40"/>
      </w:r>
      <w:r w:rsidRPr="00697359">
        <w:rPr>
          <w:rFonts w:ascii="Times New Roman" w:eastAsia="Times New Roman" w:hAnsi="Times New Roman" w:cs="Times New Roman"/>
          <w:bCs/>
          <w:iCs/>
          <w:sz w:val="24"/>
          <w:szCs w:val="24"/>
          <w:lang w:val="en-US"/>
        </w:rPr>
        <w:t xml:space="preserve">.  In recognition of the expanded use of service animals, the </w:t>
      </w:r>
      <w:r w:rsidRPr="00697359">
        <w:rPr>
          <w:rFonts w:ascii="Times New Roman" w:eastAsia="Times New Roman" w:hAnsi="Times New Roman" w:cs="Times New Roman"/>
          <w:bCs/>
          <w:i/>
          <w:iCs/>
          <w:sz w:val="24"/>
          <w:szCs w:val="24"/>
          <w:lang w:val="en-US"/>
        </w:rPr>
        <w:t>Accessibility Standards for Customer Service</w:t>
      </w:r>
      <w:r w:rsidRPr="00697359">
        <w:rPr>
          <w:rStyle w:val="FootnoteReference"/>
          <w:rFonts w:ascii="Times New Roman" w:eastAsia="Times New Roman" w:hAnsi="Times New Roman" w:cs="Times New Roman"/>
          <w:bCs/>
          <w:i/>
          <w:iCs/>
          <w:sz w:val="24"/>
          <w:szCs w:val="24"/>
          <w:lang w:val="en-US"/>
        </w:rPr>
        <w:footnoteReference w:id="41"/>
      </w:r>
      <w:r w:rsidRPr="00697359">
        <w:rPr>
          <w:rFonts w:ascii="Times New Roman" w:eastAsia="Times New Roman" w:hAnsi="Times New Roman" w:cs="Times New Roman"/>
          <w:bCs/>
          <w:iCs/>
          <w:sz w:val="24"/>
          <w:szCs w:val="24"/>
          <w:lang w:val="en-US"/>
        </w:rPr>
        <w:t xml:space="preserve"> enacted under the </w:t>
      </w:r>
      <w:r w:rsidRPr="00697359">
        <w:rPr>
          <w:rFonts w:ascii="Times New Roman" w:eastAsia="Times New Roman" w:hAnsi="Times New Roman" w:cs="Times New Roman"/>
          <w:bCs/>
          <w:i/>
          <w:iCs/>
          <w:sz w:val="24"/>
          <w:szCs w:val="24"/>
          <w:lang w:val="en-US"/>
        </w:rPr>
        <w:t xml:space="preserve">AODA </w:t>
      </w:r>
      <w:r w:rsidRPr="00697359">
        <w:rPr>
          <w:rFonts w:ascii="Times New Roman" w:eastAsia="Times New Roman" w:hAnsi="Times New Roman" w:cs="Times New Roman"/>
          <w:bCs/>
          <w:iCs/>
          <w:sz w:val="24"/>
          <w:szCs w:val="24"/>
          <w:lang w:val="en-US"/>
        </w:rPr>
        <w:lastRenderedPageBreak/>
        <w:t xml:space="preserve">also prohibits the denial of goods or services to PWDs who rely on guide dogs as defined by the </w:t>
      </w:r>
      <w:r w:rsidRPr="00697359">
        <w:rPr>
          <w:rFonts w:ascii="Times New Roman" w:eastAsia="Times New Roman" w:hAnsi="Times New Roman" w:cs="Times New Roman"/>
          <w:bCs/>
          <w:i/>
          <w:iCs/>
          <w:sz w:val="24"/>
          <w:szCs w:val="24"/>
          <w:lang w:val="en-US"/>
        </w:rPr>
        <w:t xml:space="preserve">BPRA </w:t>
      </w:r>
      <w:r w:rsidRPr="00697359">
        <w:rPr>
          <w:rFonts w:ascii="Times New Roman" w:eastAsia="Times New Roman" w:hAnsi="Times New Roman" w:cs="Times New Roman"/>
          <w:bCs/>
          <w:iCs/>
          <w:sz w:val="24"/>
          <w:szCs w:val="24"/>
          <w:lang w:val="en-US"/>
        </w:rPr>
        <w:t xml:space="preserve">as well as to PWDs who rely on service animals.  </w:t>
      </w:r>
    </w:p>
    <w:p w14:paraId="3F46B509" w14:textId="33969B15" w:rsidR="009033D4" w:rsidRPr="00697359" w:rsidRDefault="005B5FD3" w:rsidP="00DB582C">
      <w:pPr>
        <w:spacing w:line="480" w:lineRule="auto"/>
        <w:ind w:firstLine="720"/>
        <w:jc w:val="both"/>
        <w:rPr>
          <w:rFonts w:ascii="Times New Roman" w:eastAsia="Times New Roman" w:hAnsi="Times New Roman" w:cs="Times New Roman"/>
          <w:bCs/>
          <w:iCs/>
          <w:sz w:val="24"/>
          <w:szCs w:val="24"/>
          <w:lang w:val="en-US"/>
        </w:rPr>
      </w:pPr>
      <w:r w:rsidRPr="00697359">
        <w:rPr>
          <w:rFonts w:ascii="Times New Roman" w:eastAsia="Times New Roman" w:hAnsi="Times New Roman" w:cs="Times New Roman"/>
          <w:bCs/>
          <w:iCs/>
          <w:sz w:val="24"/>
          <w:szCs w:val="24"/>
          <w:lang w:val="en-US"/>
        </w:rPr>
        <w:t xml:space="preserve">But upon closer examination of the statutes, </w:t>
      </w:r>
      <w:r w:rsidR="009033D4" w:rsidRPr="00697359">
        <w:rPr>
          <w:rFonts w:ascii="Times New Roman" w:eastAsia="Times New Roman" w:hAnsi="Times New Roman" w:cs="Times New Roman"/>
          <w:bCs/>
          <w:iCs/>
          <w:sz w:val="24"/>
          <w:szCs w:val="24"/>
          <w:lang w:val="en-US"/>
        </w:rPr>
        <w:t xml:space="preserve">it becomes clear that only blind persons with guide dogs are guaranteed access to transit, while </w:t>
      </w:r>
      <w:r w:rsidR="00582C6D">
        <w:rPr>
          <w:rFonts w:ascii="Times New Roman" w:eastAsia="Times New Roman" w:hAnsi="Times New Roman" w:cs="Times New Roman"/>
          <w:bCs/>
          <w:iCs/>
          <w:sz w:val="24"/>
          <w:szCs w:val="24"/>
          <w:lang w:val="en-US"/>
        </w:rPr>
        <w:t>PWD</w:t>
      </w:r>
      <w:r w:rsidR="00697359" w:rsidRPr="00697359">
        <w:rPr>
          <w:rFonts w:ascii="Times New Roman" w:eastAsia="Times New Roman" w:hAnsi="Times New Roman" w:cs="Times New Roman"/>
          <w:bCs/>
          <w:iCs/>
          <w:sz w:val="24"/>
          <w:szCs w:val="24"/>
          <w:lang w:val="en-US"/>
        </w:rPr>
        <w:t xml:space="preserve"> with service animals do not </w:t>
      </w:r>
      <w:r w:rsidR="00A36E92" w:rsidRPr="00697359">
        <w:rPr>
          <w:rFonts w:ascii="Times New Roman" w:eastAsia="Times New Roman" w:hAnsi="Times New Roman" w:cs="Times New Roman"/>
          <w:bCs/>
          <w:iCs/>
          <w:sz w:val="24"/>
          <w:szCs w:val="24"/>
          <w:lang w:val="en-US"/>
        </w:rPr>
        <w:t>enjoy a similar guarantee for the following reasons:</w:t>
      </w:r>
    </w:p>
    <w:p w14:paraId="788CB6D6" w14:textId="47495C2E" w:rsidR="00A36E92" w:rsidRPr="00697359" w:rsidRDefault="00A36E92" w:rsidP="00DB582C">
      <w:pPr>
        <w:spacing w:line="480" w:lineRule="auto"/>
        <w:jc w:val="both"/>
        <w:rPr>
          <w:rFonts w:ascii="Times New Roman" w:eastAsia="Times New Roman" w:hAnsi="Times New Roman" w:cs="Times New Roman"/>
          <w:bCs/>
          <w:iCs/>
          <w:sz w:val="24"/>
          <w:szCs w:val="24"/>
          <w:lang w:val="en-US"/>
        </w:rPr>
      </w:pPr>
      <w:r w:rsidRPr="00697359">
        <w:rPr>
          <w:rFonts w:ascii="Times New Roman" w:eastAsia="Times New Roman" w:hAnsi="Times New Roman" w:cs="Times New Roman"/>
          <w:bCs/>
          <w:iCs/>
          <w:sz w:val="24"/>
          <w:szCs w:val="24"/>
          <w:lang w:val="en-US"/>
        </w:rPr>
        <w:t xml:space="preserve">(1) </w:t>
      </w:r>
      <w:proofErr w:type="gramStart"/>
      <w:r w:rsidRPr="00697359">
        <w:rPr>
          <w:rFonts w:ascii="Times New Roman" w:eastAsia="Times New Roman" w:hAnsi="Times New Roman" w:cs="Times New Roman"/>
          <w:bCs/>
          <w:iCs/>
          <w:sz w:val="24"/>
          <w:szCs w:val="24"/>
          <w:lang w:val="en-US"/>
        </w:rPr>
        <w:t>the</w:t>
      </w:r>
      <w:proofErr w:type="gramEnd"/>
      <w:r w:rsidRPr="00697359">
        <w:rPr>
          <w:rFonts w:ascii="Times New Roman" w:eastAsia="Times New Roman" w:hAnsi="Times New Roman" w:cs="Times New Roman"/>
          <w:bCs/>
          <w:iCs/>
          <w:sz w:val="24"/>
          <w:szCs w:val="24"/>
          <w:lang w:val="en-US"/>
        </w:rPr>
        <w:t xml:space="preserve"> </w:t>
      </w:r>
      <w:r w:rsidR="004900D3">
        <w:rPr>
          <w:rFonts w:ascii="Times New Roman" w:eastAsia="Times New Roman" w:hAnsi="Times New Roman" w:cs="Times New Roman"/>
          <w:bCs/>
          <w:i/>
          <w:iCs/>
          <w:sz w:val="24"/>
          <w:szCs w:val="24"/>
          <w:lang w:val="en-US"/>
        </w:rPr>
        <w:t xml:space="preserve">Integrated </w:t>
      </w:r>
      <w:r w:rsidRPr="00697359">
        <w:rPr>
          <w:rFonts w:ascii="Times New Roman" w:eastAsia="Times New Roman" w:hAnsi="Times New Roman" w:cs="Times New Roman"/>
          <w:bCs/>
          <w:i/>
          <w:iCs/>
          <w:sz w:val="24"/>
          <w:szCs w:val="24"/>
          <w:lang w:val="en-US"/>
        </w:rPr>
        <w:t>Accessibility Standard</w:t>
      </w:r>
      <w:r w:rsidR="004900D3">
        <w:rPr>
          <w:rFonts w:ascii="Times New Roman" w:eastAsia="Times New Roman" w:hAnsi="Times New Roman" w:cs="Times New Roman"/>
          <w:bCs/>
          <w:i/>
          <w:iCs/>
          <w:sz w:val="24"/>
          <w:szCs w:val="24"/>
          <w:lang w:val="en-US"/>
        </w:rPr>
        <w:t>s</w:t>
      </w:r>
      <w:r w:rsidR="000250BF">
        <w:rPr>
          <w:rFonts w:ascii="Times New Roman" w:eastAsia="Times New Roman" w:hAnsi="Times New Roman" w:cs="Times New Roman"/>
          <w:bCs/>
          <w:i/>
          <w:iCs/>
          <w:sz w:val="24"/>
          <w:szCs w:val="24"/>
          <w:lang w:val="en-US"/>
        </w:rPr>
        <w:t xml:space="preserve"> Regulations</w:t>
      </w:r>
      <w:r w:rsidR="000250BF">
        <w:rPr>
          <w:rStyle w:val="FootnoteReference"/>
          <w:rFonts w:ascii="Times New Roman" w:eastAsia="Times New Roman" w:hAnsi="Times New Roman" w:cs="Times New Roman"/>
          <w:bCs/>
          <w:i/>
          <w:iCs/>
          <w:sz w:val="24"/>
          <w:szCs w:val="24"/>
          <w:lang w:val="en-US"/>
        </w:rPr>
        <w:footnoteReference w:id="42"/>
      </w:r>
      <w:r w:rsidRPr="00697359">
        <w:rPr>
          <w:rFonts w:ascii="Times New Roman" w:eastAsia="Times New Roman" w:hAnsi="Times New Roman" w:cs="Times New Roman"/>
          <w:bCs/>
          <w:i/>
          <w:iCs/>
          <w:sz w:val="24"/>
          <w:szCs w:val="24"/>
          <w:lang w:val="en-US"/>
        </w:rPr>
        <w:t xml:space="preserve">, </w:t>
      </w:r>
      <w:r w:rsidRPr="00697359">
        <w:rPr>
          <w:rFonts w:ascii="Times New Roman" w:eastAsia="Times New Roman" w:hAnsi="Times New Roman" w:cs="Times New Roman"/>
          <w:bCs/>
          <w:iCs/>
          <w:sz w:val="24"/>
          <w:szCs w:val="24"/>
          <w:lang w:val="en-US"/>
        </w:rPr>
        <w:t xml:space="preserve">which sets out standards for accessible transportation, is silent on the issue of service animals; </w:t>
      </w:r>
    </w:p>
    <w:p w14:paraId="494F1917" w14:textId="77777777" w:rsidR="00A36E92" w:rsidRPr="00697359" w:rsidRDefault="00A36E92" w:rsidP="00DB582C">
      <w:pPr>
        <w:spacing w:line="480" w:lineRule="auto"/>
        <w:jc w:val="both"/>
        <w:rPr>
          <w:rFonts w:ascii="Times New Roman" w:eastAsia="Times New Roman" w:hAnsi="Times New Roman" w:cs="Times New Roman"/>
          <w:bCs/>
          <w:iCs/>
          <w:sz w:val="24"/>
          <w:szCs w:val="24"/>
          <w:lang w:val="en-US"/>
        </w:rPr>
      </w:pPr>
    </w:p>
    <w:p w14:paraId="7A82702D" w14:textId="42295AA6" w:rsidR="00A36E92" w:rsidRPr="00697359" w:rsidRDefault="00A36E92" w:rsidP="00DB582C">
      <w:pPr>
        <w:spacing w:line="480" w:lineRule="auto"/>
        <w:jc w:val="both"/>
        <w:rPr>
          <w:rFonts w:ascii="Times New Roman" w:eastAsia="Times New Roman" w:hAnsi="Times New Roman" w:cs="Times New Roman"/>
          <w:bCs/>
          <w:iCs/>
          <w:sz w:val="24"/>
          <w:szCs w:val="24"/>
          <w:lang w:val="en-US"/>
        </w:rPr>
      </w:pPr>
      <w:r w:rsidRPr="00697359">
        <w:rPr>
          <w:rFonts w:ascii="Times New Roman" w:eastAsia="Times New Roman" w:hAnsi="Times New Roman" w:cs="Times New Roman"/>
          <w:bCs/>
          <w:iCs/>
          <w:sz w:val="24"/>
          <w:szCs w:val="24"/>
          <w:lang w:val="en-US"/>
        </w:rPr>
        <w:t xml:space="preserve">(2) </w:t>
      </w:r>
      <w:proofErr w:type="gramStart"/>
      <w:r w:rsidRPr="00697359">
        <w:rPr>
          <w:rFonts w:ascii="Times New Roman" w:eastAsia="Times New Roman" w:hAnsi="Times New Roman" w:cs="Times New Roman"/>
          <w:bCs/>
          <w:iCs/>
          <w:sz w:val="24"/>
          <w:szCs w:val="24"/>
          <w:lang w:val="en-US"/>
        </w:rPr>
        <w:t>it</w:t>
      </w:r>
      <w:proofErr w:type="gramEnd"/>
      <w:r w:rsidRPr="00697359">
        <w:rPr>
          <w:rFonts w:ascii="Times New Roman" w:eastAsia="Times New Roman" w:hAnsi="Times New Roman" w:cs="Times New Roman"/>
          <w:bCs/>
          <w:iCs/>
          <w:sz w:val="24"/>
          <w:szCs w:val="24"/>
          <w:lang w:val="en-US"/>
        </w:rPr>
        <w:t xml:space="preserve"> appears that the </w:t>
      </w:r>
      <w:r w:rsidR="000250BF">
        <w:rPr>
          <w:rFonts w:ascii="Times New Roman" w:eastAsia="Times New Roman" w:hAnsi="Times New Roman" w:cs="Times New Roman"/>
          <w:bCs/>
          <w:i/>
          <w:iCs/>
          <w:sz w:val="24"/>
          <w:szCs w:val="24"/>
          <w:lang w:val="en-US"/>
        </w:rPr>
        <w:t>ASCS</w:t>
      </w:r>
      <w:r w:rsidR="000250BF">
        <w:rPr>
          <w:rStyle w:val="FootnoteReference"/>
          <w:rFonts w:ascii="Times New Roman" w:eastAsia="Times New Roman" w:hAnsi="Times New Roman" w:cs="Times New Roman"/>
          <w:bCs/>
          <w:i/>
          <w:iCs/>
          <w:sz w:val="24"/>
          <w:szCs w:val="24"/>
          <w:lang w:val="en-US"/>
        </w:rPr>
        <w:footnoteReference w:id="43"/>
      </w:r>
      <w:r w:rsidRPr="00697359">
        <w:rPr>
          <w:rFonts w:ascii="Times New Roman" w:eastAsia="Times New Roman" w:hAnsi="Times New Roman" w:cs="Times New Roman"/>
          <w:bCs/>
          <w:iCs/>
          <w:sz w:val="24"/>
          <w:szCs w:val="24"/>
          <w:lang w:val="en-US"/>
        </w:rPr>
        <w:t>, which does define service animals, limits their guarantee of access to services delivered on “premises”; and</w:t>
      </w:r>
    </w:p>
    <w:p w14:paraId="791672F8" w14:textId="77777777" w:rsidR="00A36E92" w:rsidRPr="00697359" w:rsidRDefault="00A36E92" w:rsidP="00DB582C">
      <w:pPr>
        <w:spacing w:line="480" w:lineRule="auto"/>
        <w:jc w:val="both"/>
        <w:rPr>
          <w:rFonts w:ascii="Times New Roman" w:eastAsia="Times New Roman" w:hAnsi="Times New Roman" w:cs="Times New Roman"/>
          <w:bCs/>
          <w:iCs/>
          <w:sz w:val="24"/>
          <w:szCs w:val="24"/>
          <w:lang w:val="en-US"/>
        </w:rPr>
      </w:pPr>
    </w:p>
    <w:p w14:paraId="6D458169" w14:textId="14E910E0" w:rsidR="00A36E92" w:rsidRPr="00697359" w:rsidRDefault="00A36E92" w:rsidP="00DB582C">
      <w:pPr>
        <w:spacing w:line="480" w:lineRule="auto"/>
        <w:jc w:val="both"/>
        <w:rPr>
          <w:rFonts w:ascii="Times New Roman" w:eastAsia="Times New Roman" w:hAnsi="Times New Roman" w:cs="Times New Roman"/>
          <w:bCs/>
          <w:iCs/>
          <w:sz w:val="24"/>
          <w:szCs w:val="24"/>
          <w:lang w:val="en-US"/>
        </w:rPr>
      </w:pPr>
      <w:r w:rsidRPr="00697359">
        <w:rPr>
          <w:rFonts w:ascii="Times New Roman" w:eastAsia="Times New Roman" w:hAnsi="Times New Roman" w:cs="Times New Roman"/>
          <w:bCs/>
          <w:iCs/>
          <w:sz w:val="24"/>
          <w:szCs w:val="24"/>
          <w:lang w:val="en-US"/>
        </w:rPr>
        <w:t xml:space="preserve">(3)  </w:t>
      </w:r>
      <w:proofErr w:type="gramStart"/>
      <w:r w:rsidRPr="00697359">
        <w:rPr>
          <w:rFonts w:ascii="Times New Roman" w:eastAsia="Times New Roman" w:hAnsi="Times New Roman" w:cs="Times New Roman"/>
          <w:bCs/>
          <w:iCs/>
          <w:sz w:val="24"/>
          <w:szCs w:val="24"/>
          <w:lang w:val="en-US"/>
        </w:rPr>
        <w:t>it</w:t>
      </w:r>
      <w:proofErr w:type="gramEnd"/>
      <w:r w:rsidRPr="00697359">
        <w:rPr>
          <w:rFonts w:ascii="Times New Roman" w:eastAsia="Times New Roman" w:hAnsi="Times New Roman" w:cs="Times New Roman"/>
          <w:bCs/>
          <w:iCs/>
          <w:sz w:val="24"/>
          <w:szCs w:val="24"/>
          <w:lang w:val="en-US"/>
        </w:rPr>
        <w:t xml:space="preserve"> is unclear whether the </w:t>
      </w:r>
      <w:r w:rsidR="000250BF">
        <w:rPr>
          <w:rFonts w:ascii="Times New Roman" w:eastAsia="Times New Roman" w:hAnsi="Times New Roman" w:cs="Times New Roman"/>
          <w:bCs/>
          <w:i/>
          <w:iCs/>
          <w:sz w:val="24"/>
          <w:szCs w:val="24"/>
          <w:lang w:val="en-US"/>
        </w:rPr>
        <w:t>ASCS</w:t>
      </w:r>
      <w:r w:rsidRPr="00697359">
        <w:rPr>
          <w:rFonts w:ascii="Times New Roman" w:eastAsia="Times New Roman" w:hAnsi="Times New Roman" w:cs="Times New Roman"/>
          <w:bCs/>
          <w:i/>
          <w:iCs/>
          <w:sz w:val="24"/>
          <w:szCs w:val="24"/>
          <w:lang w:val="en-US"/>
        </w:rPr>
        <w:t xml:space="preserve"> </w:t>
      </w:r>
      <w:r w:rsidRPr="00697359">
        <w:rPr>
          <w:rFonts w:ascii="Times New Roman" w:eastAsia="Times New Roman" w:hAnsi="Times New Roman" w:cs="Times New Roman"/>
          <w:bCs/>
          <w:iCs/>
          <w:sz w:val="24"/>
          <w:szCs w:val="24"/>
          <w:lang w:val="en-US"/>
        </w:rPr>
        <w:t xml:space="preserve">even applies to the </w:t>
      </w:r>
      <w:r w:rsidR="000250BF">
        <w:rPr>
          <w:rFonts w:ascii="Times New Roman" w:eastAsia="Times New Roman" w:hAnsi="Times New Roman" w:cs="Times New Roman"/>
          <w:bCs/>
          <w:i/>
          <w:iCs/>
          <w:sz w:val="24"/>
          <w:szCs w:val="24"/>
          <w:lang w:val="en-US"/>
        </w:rPr>
        <w:t>IASR</w:t>
      </w:r>
      <w:r w:rsidRPr="00697359">
        <w:rPr>
          <w:rFonts w:ascii="Times New Roman" w:eastAsia="Times New Roman" w:hAnsi="Times New Roman" w:cs="Times New Roman"/>
          <w:bCs/>
          <w:iCs/>
          <w:sz w:val="24"/>
          <w:szCs w:val="24"/>
          <w:lang w:val="en-US"/>
        </w:rPr>
        <w:t xml:space="preserve"> </w:t>
      </w:r>
      <w:r w:rsidRPr="00697359">
        <w:rPr>
          <w:rFonts w:ascii="Times New Roman" w:hAnsi="Times New Roman" w:cs="Times New Roman"/>
          <w:sz w:val="24"/>
          <w:szCs w:val="24"/>
        </w:rPr>
        <w:t xml:space="preserve"> given the wording in sections 6(5) and (9) of the </w:t>
      </w:r>
      <w:r w:rsidRPr="00697359">
        <w:rPr>
          <w:rFonts w:ascii="Times New Roman" w:hAnsi="Times New Roman" w:cs="Times New Roman"/>
          <w:i/>
          <w:sz w:val="24"/>
          <w:szCs w:val="24"/>
        </w:rPr>
        <w:t>AODA.</w:t>
      </w:r>
    </w:p>
    <w:p w14:paraId="334400FB" w14:textId="77777777" w:rsidR="00A36E92" w:rsidRPr="00697359" w:rsidRDefault="00A36E92" w:rsidP="00A36E92">
      <w:pPr>
        <w:spacing w:line="480" w:lineRule="auto"/>
        <w:rPr>
          <w:rFonts w:ascii="Times New Roman" w:eastAsia="Times New Roman" w:hAnsi="Times New Roman" w:cs="Times New Roman"/>
          <w:bCs/>
          <w:iCs/>
          <w:sz w:val="24"/>
          <w:szCs w:val="24"/>
          <w:lang w:val="en-US"/>
        </w:rPr>
      </w:pPr>
    </w:p>
    <w:p w14:paraId="359FDC99" w14:textId="6C3E965C" w:rsidR="00A36E92" w:rsidRPr="005F22F2" w:rsidRDefault="000250BF" w:rsidP="005F22F2">
      <w:pPr>
        <w:spacing w:line="480" w:lineRule="auto"/>
        <w:jc w:val="center"/>
        <w:rPr>
          <w:rFonts w:ascii="Times New Roman" w:eastAsia="Times New Roman" w:hAnsi="Times New Roman" w:cs="Times New Roman"/>
          <w:bCs/>
          <w:i/>
          <w:iCs/>
          <w:sz w:val="24"/>
          <w:szCs w:val="24"/>
          <w:u w:val="single"/>
          <w:lang w:val="en-US"/>
        </w:rPr>
      </w:pPr>
      <w:r w:rsidRPr="005F22F2">
        <w:rPr>
          <w:rFonts w:ascii="Times New Roman" w:eastAsia="Times New Roman" w:hAnsi="Times New Roman" w:cs="Times New Roman"/>
          <w:bCs/>
          <w:i/>
          <w:iCs/>
          <w:sz w:val="24"/>
          <w:szCs w:val="24"/>
          <w:u w:val="single"/>
          <w:lang w:val="en-US"/>
        </w:rPr>
        <w:t>The IASR</w:t>
      </w:r>
      <w:r w:rsidR="00A36E92" w:rsidRPr="005F22F2">
        <w:rPr>
          <w:rFonts w:ascii="Times New Roman" w:eastAsia="Times New Roman" w:hAnsi="Times New Roman" w:cs="Times New Roman"/>
          <w:bCs/>
          <w:i/>
          <w:iCs/>
          <w:sz w:val="24"/>
          <w:szCs w:val="24"/>
          <w:u w:val="single"/>
          <w:lang w:val="en-US"/>
        </w:rPr>
        <w:t xml:space="preserve"> is Silent on Service Animals</w:t>
      </w:r>
    </w:p>
    <w:p w14:paraId="50DEA5DC" w14:textId="77777777" w:rsidR="00A36E92" w:rsidRPr="00697359" w:rsidRDefault="00A36E92" w:rsidP="00A36E92">
      <w:pPr>
        <w:spacing w:line="480" w:lineRule="auto"/>
        <w:rPr>
          <w:rFonts w:ascii="Times New Roman" w:eastAsia="Times New Roman" w:hAnsi="Times New Roman" w:cs="Times New Roman"/>
          <w:bCs/>
          <w:i/>
          <w:iCs/>
          <w:sz w:val="24"/>
          <w:szCs w:val="24"/>
          <w:lang w:val="en-US"/>
        </w:rPr>
      </w:pPr>
    </w:p>
    <w:p w14:paraId="088DBF51" w14:textId="334B22C3" w:rsidR="00A36E92" w:rsidRPr="00697359" w:rsidRDefault="00A36E92" w:rsidP="00DB582C">
      <w:pPr>
        <w:spacing w:line="480" w:lineRule="auto"/>
        <w:ind w:firstLine="720"/>
        <w:jc w:val="both"/>
        <w:rPr>
          <w:rFonts w:ascii="Times New Roman" w:eastAsia="Times New Roman" w:hAnsi="Times New Roman" w:cs="Times New Roman"/>
          <w:bCs/>
          <w:i/>
          <w:iCs/>
          <w:sz w:val="24"/>
          <w:szCs w:val="24"/>
          <w:lang w:val="en-US"/>
        </w:rPr>
      </w:pPr>
      <w:r w:rsidRPr="00697359">
        <w:rPr>
          <w:rFonts w:ascii="Times New Roman" w:eastAsia="Times New Roman" w:hAnsi="Times New Roman" w:cs="Times New Roman"/>
          <w:bCs/>
          <w:iCs/>
          <w:sz w:val="24"/>
          <w:szCs w:val="24"/>
          <w:lang w:val="en-US"/>
        </w:rPr>
        <w:t xml:space="preserve">The entire </w:t>
      </w:r>
      <w:r w:rsidR="000250BF">
        <w:rPr>
          <w:rFonts w:ascii="Times New Roman" w:eastAsia="Times New Roman" w:hAnsi="Times New Roman" w:cs="Times New Roman"/>
          <w:bCs/>
          <w:i/>
          <w:iCs/>
          <w:sz w:val="24"/>
          <w:szCs w:val="24"/>
          <w:lang w:val="en-US"/>
        </w:rPr>
        <w:t>IASR</w:t>
      </w:r>
      <w:r w:rsidRPr="00697359">
        <w:rPr>
          <w:rFonts w:ascii="Times New Roman" w:eastAsia="Times New Roman" w:hAnsi="Times New Roman" w:cs="Times New Roman"/>
          <w:bCs/>
          <w:iCs/>
          <w:sz w:val="24"/>
          <w:szCs w:val="24"/>
          <w:lang w:val="en-US"/>
        </w:rPr>
        <w:t xml:space="preserve"> is silent on the issue of service animals. Part IV of the </w:t>
      </w:r>
      <w:r w:rsidR="000250BF">
        <w:rPr>
          <w:rFonts w:ascii="Times New Roman" w:eastAsia="Times New Roman" w:hAnsi="Times New Roman" w:cs="Times New Roman"/>
          <w:bCs/>
          <w:i/>
          <w:iCs/>
          <w:sz w:val="24"/>
          <w:szCs w:val="24"/>
          <w:lang w:val="en-US"/>
        </w:rPr>
        <w:t>IASR</w:t>
      </w:r>
      <w:r w:rsidRPr="00697359">
        <w:rPr>
          <w:rFonts w:ascii="Times New Roman" w:eastAsia="Times New Roman" w:hAnsi="Times New Roman" w:cs="Times New Roman"/>
          <w:bCs/>
          <w:iCs/>
          <w:sz w:val="24"/>
          <w:szCs w:val="24"/>
          <w:lang w:val="en-US"/>
        </w:rPr>
        <w:t xml:space="preserve"> addresses transportation and sets out very detailed technical requirements for transportation service providers.  Section 38 even guarantees that support persons accompanying a disabled person are not be charged a fare.  Section 74 provides that specialized transportation providers</w:t>
      </w:r>
      <w:r w:rsidRPr="00697359">
        <w:rPr>
          <w:rStyle w:val="FootnoteReference"/>
          <w:rFonts w:ascii="Times New Roman" w:eastAsia="Times New Roman" w:hAnsi="Times New Roman" w:cs="Times New Roman"/>
          <w:bCs/>
          <w:iCs/>
          <w:sz w:val="24"/>
          <w:szCs w:val="24"/>
          <w:lang w:val="en-US"/>
        </w:rPr>
        <w:footnoteReference w:id="44"/>
      </w:r>
      <w:r w:rsidRPr="00697359">
        <w:rPr>
          <w:rFonts w:ascii="Times New Roman" w:eastAsia="Times New Roman" w:hAnsi="Times New Roman" w:cs="Times New Roman"/>
          <w:bCs/>
          <w:iCs/>
          <w:sz w:val="24"/>
          <w:szCs w:val="24"/>
          <w:lang w:val="en-US"/>
        </w:rPr>
        <w:t xml:space="preserve"> </w:t>
      </w:r>
      <w:r w:rsidRPr="00697359">
        <w:rPr>
          <w:rFonts w:ascii="Times New Roman" w:eastAsia="Times New Roman" w:hAnsi="Times New Roman" w:cs="Times New Roman"/>
          <w:bCs/>
          <w:i/>
          <w:iCs/>
          <w:sz w:val="24"/>
          <w:szCs w:val="24"/>
          <w:lang w:val="en-US"/>
        </w:rPr>
        <w:t>“shall”</w:t>
      </w:r>
      <w:r w:rsidRPr="00697359">
        <w:rPr>
          <w:rFonts w:ascii="Times New Roman" w:eastAsia="Times New Roman" w:hAnsi="Times New Roman" w:cs="Times New Roman"/>
          <w:bCs/>
          <w:iCs/>
          <w:sz w:val="24"/>
          <w:szCs w:val="24"/>
          <w:lang w:val="en-US"/>
        </w:rPr>
        <w:t xml:space="preserve"> </w:t>
      </w:r>
      <w:r w:rsidRPr="00697359">
        <w:rPr>
          <w:rFonts w:ascii="Times New Roman" w:eastAsia="Times New Roman" w:hAnsi="Times New Roman" w:cs="Times New Roman"/>
          <w:bCs/>
          <w:iCs/>
          <w:sz w:val="24"/>
          <w:szCs w:val="24"/>
          <w:lang w:val="en-US"/>
        </w:rPr>
        <w:lastRenderedPageBreak/>
        <w:t>allow “companions” and “</w:t>
      </w:r>
      <w:proofErr w:type="spellStart"/>
      <w:r w:rsidRPr="00697359">
        <w:rPr>
          <w:rFonts w:ascii="Times New Roman" w:eastAsia="Times New Roman" w:hAnsi="Times New Roman" w:cs="Times New Roman"/>
          <w:bCs/>
          <w:iCs/>
          <w:sz w:val="24"/>
          <w:szCs w:val="24"/>
          <w:lang w:val="en-US"/>
        </w:rPr>
        <w:t>dependants</w:t>
      </w:r>
      <w:proofErr w:type="spellEnd"/>
      <w:r w:rsidRPr="00697359">
        <w:rPr>
          <w:rFonts w:ascii="Times New Roman" w:eastAsia="Times New Roman" w:hAnsi="Times New Roman" w:cs="Times New Roman"/>
          <w:bCs/>
          <w:iCs/>
          <w:sz w:val="24"/>
          <w:szCs w:val="24"/>
          <w:lang w:val="en-US"/>
        </w:rPr>
        <w:t xml:space="preserve">” of a disabled person to travel with him or her.  The term “companions” is not defined, but it can be inferred that such term cannot be construed to mean service animal given that “service animal” is clearly defined in the </w:t>
      </w:r>
      <w:r w:rsidR="000250BF">
        <w:rPr>
          <w:rFonts w:ascii="Times New Roman" w:eastAsia="Times New Roman" w:hAnsi="Times New Roman" w:cs="Times New Roman"/>
          <w:bCs/>
          <w:i/>
          <w:iCs/>
          <w:sz w:val="24"/>
          <w:szCs w:val="24"/>
          <w:lang w:val="en-US"/>
        </w:rPr>
        <w:t>ASCS</w:t>
      </w:r>
      <w:r w:rsidRPr="00697359">
        <w:rPr>
          <w:rFonts w:ascii="Times New Roman" w:eastAsia="Times New Roman" w:hAnsi="Times New Roman" w:cs="Times New Roman"/>
          <w:bCs/>
          <w:i/>
          <w:iCs/>
          <w:sz w:val="24"/>
          <w:szCs w:val="24"/>
          <w:lang w:val="en-US"/>
        </w:rPr>
        <w:t xml:space="preserve">.  </w:t>
      </w:r>
    </w:p>
    <w:p w14:paraId="4198E65F" w14:textId="1A0B17D8" w:rsidR="00A36E92" w:rsidRPr="00697359" w:rsidRDefault="000250BF" w:rsidP="00EA03FD">
      <w:pPr>
        <w:spacing w:line="480" w:lineRule="auto"/>
        <w:rPr>
          <w:rFonts w:ascii="Times New Roman" w:eastAsia="Times New Roman" w:hAnsi="Times New Roman" w:cs="Times New Roman"/>
          <w:bCs/>
          <w:i/>
          <w:iCs/>
          <w:sz w:val="24"/>
          <w:szCs w:val="24"/>
          <w:lang w:val="en-US"/>
        </w:rPr>
      </w:pPr>
      <w:r>
        <w:rPr>
          <w:rFonts w:ascii="Times New Roman" w:eastAsia="Times New Roman" w:hAnsi="Times New Roman" w:cs="Times New Roman"/>
          <w:bCs/>
          <w:i/>
          <w:iCs/>
          <w:sz w:val="24"/>
          <w:szCs w:val="24"/>
          <w:lang w:val="en-US"/>
        </w:rPr>
        <w:t>ASCS</w:t>
      </w:r>
    </w:p>
    <w:p w14:paraId="21CAA913" w14:textId="7FB8BE88" w:rsidR="00A36E92" w:rsidRPr="00697359" w:rsidRDefault="00A36E92" w:rsidP="00A36E92">
      <w:pPr>
        <w:spacing w:line="480" w:lineRule="auto"/>
        <w:rPr>
          <w:rFonts w:ascii="Times New Roman" w:eastAsia="Times New Roman" w:hAnsi="Times New Roman" w:cs="Times New Roman"/>
          <w:bCs/>
          <w:i/>
          <w:iCs/>
          <w:sz w:val="24"/>
          <w:szCs w:val="24"/>
          <w:lang w:val="en-US"/>
        </w:rPr>
      </w:pPr>
      <w:r w:rsidRPr="00697359">
        <w:rPr>
          <w:rFonts w:ascii="Times New Roman" w:eastAsia="Times New Roman" w:hAnsi="Times New Roman" w:cs="Times New Roman"/>
          <w:bCs/>
          <w:iCs/>
          <w:sz w:val="24"/>
          <w:szCs w:val="24"/>
          <w:lang w:val="en-US"/>
        </w:rPr>
        <w:t xml:space="preserve">Section 1 of the </w:t>
      </w:r>
      <w:r w:rsidR="000250BF">
        <w:rPr>
          <w:rFonts w:ascii="Times New Roman" w:eastAsia="Times New Roman" w:hAnsi="Times New Roman" w:cs="Times New Roman"/>
          <w:bCs/>
          <w:i/>
          <w:iCs/>
          <w:sz w:val="24"/>
          <w:szCs w:val="24"/>
          <w:lang w:val="en-US"/>
        </w:rPr>
        <w:t>ASCS</w:t>
      </w:r>
      <w:r w:rsidRPr="00697359">
        <w:rPr>
          <w:rFonts w:ascii="Times New Roman" w:eastAsia="Times New Roman" w:hAnsi="Times New Roman" w:cs="Times New Roman"/>
          <w:bCs/>
          <w:iCs/>
          <w:sz w:val="24"/>
          <w:szCs w:val="24"/>
          <w:lang w:val="en-US"/>
        </w:rPr>
        <w:t xml:space="preserve"> states that </w:t>
      </w:r>
      <w:r w:rsidR="000250BF">
        <w:rPr>
          <w:rFonts w:ascii="Times New Roman" w:eastAsia="Times New Roman" w:hAnsi="Times New Roman" w:cs="Times New Roman"/>
          <w:bCs/>
          <w:iCs/>
          <w:sz w:val="24"/>
          <w:szCs w:val="24"/>
          <w:lang w:val="en-US"/>
        </w:rPr>
        <w:t>it</w:t>
      </w:r>
      <w:r w:rsidRPr="00697359">
        <w:rPr>
          <w:rFonts w:ascii="Times New Roman" w:eastAsia="Times New Roman" w:hAnsi="Times New Roman" w:cs="Times New Roman"/>
          <w:bCs/>
          <w:i/>
          <w:iCs/>
          <w:sz w:val="24"/>
          <w:szCs w:val="24"/>
          <w:lang w:val="en-US"/>
        </w:rPr>
        <w:t xml:space="preserve">: </w:t>
      </w:r>
    </w:p>
    <w:p w14:paraId="76C4FA37" w14:textId="77777777" w:rsidR="00A36E92" w:rsidRPr="00697359" w:rsidRDefault="00A36E92" w:rsidP="00A36E92">
      <w:pPr>
        <w:spacing w:line="480" w:lineRule="auto"/>
        <w:rPr>
          <w:rFonts w:ascii="Times New Roman" w:eastAsia="Times New Roman" w:hAnsi="Times New Roman" w:cs="Times New Roman"/>
          <w:bCs/>
          <w:i/>
          <w:iCs/>
          <w:sz w:val="24"/>
          <w:szCs w:val="24"/>
          <w:lang w:val="en-US"/>
        </w:rPr>
      </w:pPr>
    </w:p>
    <w:p w14:paraId="7DC018A5" w14:textId="77777777" w:rsidR="00A36E92" w:rsidRPr="00697359" w:rsidRDefault="00A36E92" w:rsidP="00A36E92">
      <w:pPr>
        <w:spacing w:line="480" w:lineRule="auto"/>
        <w:ind w:left="567" w:right="1537"/>
        <w:rPr>
          <w:rFonts w:ascii="Times New Roman" w:hAnsi="Times New Roman" w:cs="Times New Roman"/>
          <w:sz w:val="24"/>
          <w:szCs w:val="24"/>
        </w:rPr>
      </w:pPr>
      <w:r w:rsidRPr="00697359">
        <w:rPr>
          <w:rFonts w:ascii="Times New Roman" w:eastAsia="Times New Roman" w:hAnsi="Times New Roman" w:cs="Times New Roman"/>
          <w:bCs/>
          <w:i/>
          <w:iCs/>
          <w:sz w:val="24"/>
          <w:szCs w:val="24"/>
          <w:lang w:val="en-US"/>
        </w:rPr>
        <w:t>“</w:t>
      </w:r>
      <w:proofErr w:type="gramStart"/>
      <w:r w:rsidRPr="00697359">
        <w:rPr>
          <w:rFonts w:ascii="Times New Roman" w:hAnsi="Times New Roman" w:cs="Times New Roman"/>
          <w:sz w:val="24"/>
          <w:szCs w:val="24"/>
        </w:rPr>
        <w:t>applies</w:t>
      </w:r>
      <w:proofErr w:type="gramEnd"/>
      <w:r w:rsidRPr="00697359">
        <w:rPr>
          <w:rFonts w:ascii="Times New Roman" w:hAnsi="Times New Roman" w:cs="Times New Roman"/>
          <w:sz w:val="24"/>
          <w:szCs w:val="24"/>
        </w:rPr>
        <w:t xml:space="preserve"> to every designated public sector organization and to every other person or organization that provides goods or services to members of the public or other third parties and that has at least one employee in Ontario</w:t>
      </w:r>
    </w:p>
    <w:p w14:paraId="4D7E7E22" w14:textId="77777777" w:rsidR="00A36E92" w:rsidRPr="00697359" w:rsidRDefault="00A36E92" w:rsidP="00A36E92">
      <w:pPr>
        <w:spacing w:line="480" w:lineRule="auto"/>
        <w:ind w:left="567" w:right="1537"/>
        <w:rPr>
          <w:rFonts w:ascii="Times New Roman" w:eastAsia="Times New Roman" w:hAnsi="Times New Roman" w:cs="Times New Roman"/>
          <w:bCs/>
          <w:i/>
          <w:iCs/>
          <w:sz w:val="24"/>
          <w:szCs w:val="24"/>
          <w:lang w:val="en-US"/>
        </w:rPr>
      </w:pPr>
    </w:p>
    <w:p w14:paraId="08B9B280" w14:textId="1F668376" w:rsidR="00A36E92" w:rsidRPr="00697359" w:rsidRDefault="00A36E92" w:rsidP="00DB582C">
      <w:pPr>
        <w:spacing w:line="480" w:lineRule="auto"/>
        <w:ind w:firstLine="567"/>
        <w:jc w:val="both"/>
        <w:rPr>
          <w:rFonts w:ascii="Times New Roman" w:eastAsia="Times New Roman" w:hAnsi="Times New Roman" w:cs="Times New Roman"/>
          <w:bCs/>
          <w:iCs/>
          <w:sz w:val="24"/>
          <w:szCs w:val="24"/>
          <w:lang w:val="en-US"/>
        </w:rPr>
      </w:pPr>
      <w:r w:rsidRPr="00697359">
        <w:rPr>
          <w:rFonts w:ascii="Times New Roman" w:eastAsia="Times New Roman" w:hAnsi="Times New Roman" w:cs="Times New Roman"/>
          <w:bCs/>
          <w:iCs/>
          <w:sz w:val="24"/>
          <w:szCs w:val="24"/>
          <w:lang w:val="en-US"/>
        </w:rPr>
        <w:t xml:space="preserve">The definition of “service animal” in the </w:t>
      </w:r>
      <w:r w:rsidR="000250BF">
        <w:rPr>
          <w:rFonts w:ascii="Times New Roman" w:eastAsia="Times New Roman" w:hAnsi="Times New Roman" w:cs="Times New Roman"/>
          <w:bCs/>
          <w:i/>
          <w:iCs/>
          <w:sz w:val="24"/>
          <w:szCs w:val="24"/>
          <w:lang w:val="en-US"/>
        </w:rPr>
        <w:t>ASCS</w:t>
      </w:r>
      <w:r w:rsidRPr="00697359">
        <w:rPr>
          <w:rFonts w:ascii="Times New Roman" w:eastAsia="Times New Roman" w:hAnsi="Times New Roman" w:cs="Times New Roman"/>
          <w:bCs/>
          <w:iCs/>
          <w:sz w:val="24"/>
          <w:szCs w:val="24"/>
          <w:lang w:val="en-US"/>
        </w:rPr>
        <w:t xml:space="preserve"> is very broad and reasonably covers a wide range of </w:t>
      </w:r>
      <w:r w:rsidR="00582C6D">
        <w:rPr>
          <w:rFonts w:ascii="Times New Roman" w:eastAsia="Times New Roman" w:hAnsi="Times New Roman" w:cs="Times New Roman"/>
          <w:bCs/>
          <w:iCs/>
          <w:sz w:val="24"/>
          <w:szCs w:val="24"/>
          <w:lang w:val="en-US"/>
        </w:rPr>
        <w:t>PWD</w:t>
      </w:r>
      <w:r w:rsidR="000250BF">
        <w:rPr>
          <w:rFonts w:ascii="Times New Roman" w:eastAsia="Times New Roman" w:hAnsi="Times New Roman" w:cs="Times New Roman"/>
          <w:bCs/>
          <w:iCs/>
          <w:sz w:val="24"/>
          <w:szCs w:val="24"/>
          <w:lang w:val="en-US"/>
        </w:rPr>
        <w:t>s</w:t>
      </w:r>
      <w:r w:rsidRPr="00697359">
        <w:rPr>
          <w:rFonts w:ascii="Times New Roman" w:eastAsia="Times New Roman" w:hAnsi="Times New Roman" w:cs="Times New Roman"/>
          <w:bCs/>
          <w:iCs/>
          <w:sz w:val="24"/>
          <w:szCs w:val="24"/>
          <w:lang w:val="en-US"/>
        </w:rPr>
        <w:t xml:space="preserve"> assisted by service animals.  Sections 4(8) and (9) define guide dog and service animal as:</w:t>
      </w:r>
    </w:p>
    <w:p w14:paraId="57018B4D" w14:textId="0FAEFF36" w:rsidR="00A36E92" w:rsidRPr="00697359" w:rsidRDefault="00A36E92" w:rsidP="00A36E92">
      <w:pPr>
        <w:pStyle w:val="subsection-e"/>
        <w:spacing w:line="480" w:lineRule="auto"/>
        <w:ind w:left="567"/>
      </w:pPr>
      <w:r w:rsidRPr="000250BF">
        <w:rPr>
          <w:lang w:val="en-US"/>
        </w:rPr>
        <w:t>(8)</w:t>
      </w:r>
      <w:r w:rsidRPr="00697359">
        <w:t xml:space="preserve"> In this section,</w:t>
      </w:r>
    </w:p>
    <w:p w14:paraId="7149E8A7" w14:textId="77777777" w:rsidR="00A36E92" w:rsidRPr="00697359" w:rsidRDefault="00A36E92" w:rsidP="00A36E92">
      <w:pPr>
        <w:pStyle w:val="firstdef-e"/>
        <w:spacing w:line="480" w:lineRule="auto"/>
        <w:ind w:firstLine="567"/>
      </w:pPr>
      <w:r w:rsidRPr="00697359">
        <w:t>“</w:t>
      </w:r>
      <w:proofErr w:type="gramStart"/>
      <w:r w:rsidRPr="00697359">
        <w:t>guide</w:t>
      </w:r>
      <w:proofErr w:type="gramEnd"/>
      <w:r w:rsidRPr="00697359">
        <w:t xml:space="preserve"> dog” means a guide dog as defined in section 1 of the </w:t>
      </w:r>
      <w:r w:rsidRPr="00697359">
        <w:rPr>
          <w:i/>
          <w:iCs/>
        </w:rPr>
        <w:t>Blind Persons’ Rights Act</w:t>
      </w:r>
      <w:r w:rsidRPr="00697359">
        <w:t xml:space="preserve">; </w:t>
      </w:r>
    </w:p>
    <w:p w14:paraId="3B6F4D26" w14:textId="77777777" w:rsidR="00A36E92" w:rsidRPr="00697359" w:rsidRDefault="00A36E92" w:rsidP="00A36E92">
      <w:pPr>
        <w:pStyle w:val="definition-e"/>
        <w:spacing w:line="480" w:lineRule="auto"/>
        <w:ind w:firstLine="567"/>
      </w:pPr>
      <w:r w:rsidRPr="00697359">
        <w:lastRenderedPageBreak/>
        <w:t>“</w:t>
      </w:r>
      <w:proofErr w:type="gramStart"/>
      <w:r w:rsidRPr="00697359">
        <w:t>service</w:t>
      </w:r>
      <w:proofErr w:type="gramEnd"/>
      <w:r w:rsidRPr="00697359">
        <w:t xml:space="preserve"> animal” means an animal described in subsection (9); </w:t>
      </w:r>
    </w:p>
    <w:p w14:paraId="37EF75A9" w14:textId="77777777" w:rsidR="00A36E92" w:rsidRPr="00697359" w:rsidRDefault="00A36E92" w:rsidP="00A36E92">
      <w:pPr>
        <w:pStyle w:val="definition-e"/>
        <w:spacing w:line="480" w:lineRule="auto"/>
        <w:ind w:firstLine="567"/>
        <w:jc w:val="center"/>
      </w:pPr>
      <w:r w:rsidRPr="00697359">
        <w:t>…</w:t>
      </w:r>
    </w:p>
    <w:p w14:paraId="7881997A" w14:textId="2B2DF77B" w:rsidR="00A36E92" w:rsidRPr="00697359" w:rsidRDefault="00A36E92" w:rsidP="00A36E92">
      <w:pPr>
        <w:pStyle w:val="subsection-e"/>
        <w:spacing w:line="480" w:lineRule="auto"/>
        <w:ind w:left="426" w:firstLine="141"/>
      </w:pPr>
      <w:r w:rsidRPr="000250BF">
        <w:rPr>
          <w:lang w:val="en-US"/>
        </w:rPr>
        <w:t>(9)</w:t>
      </w:r>
      <w:r w:rsidRPr="00697359">
        <w:t xml:space="preserve"> For the purposes of this section, an animal is a service animal for a person with a disability,</w:t>
      </w:r>
    </w:p>
    <w:p w14:paraId="1EE9C94B" w14:textId="77777777" w:rsidR="00A36E92" w:rsidRPr="00697359" w:rsidRDefault="00A36E92" w:rsidP="00A36E92">
      <w:pPr>
        <w:pStyle w:val="clause-e"/>
        <w:spacing w:line="480" w:lineRule="auto"/>
        <w:ind w:left="567"/>
      </w:pPr>
      <w:r w:rsidRPr="00697359">
        <w:t xml:space="preserve">(a) </w:t>
      </w:r>
      <w:proofErr w:type="gramStart"/>
      <w:r w:rsidRPr="00697359">
        <w:t>if</w:t>
      </w:r>
      <w:proofErr w:type="gramEnd"/>
      <w:r w:rsidRPr="00697359">
        <w:t xml:space="preserve"> it is readily apparent that the animal is used by the person for reasons relating to his or her disability; or</w:t>
      </w:r>
    </w:p>
    <w:p w14:paraId="09DC1259" w14:textId="77777777" w:rsidR="00A36E92" w:rsidRPr="00697359" w:rsidRDefault="00A36E92" w:rsidP="00A36E92">
      <w:pPr>
        <w:pStyle w:val="clause-e"/>
        <w:spacing w:line="480" w:lineRule="auto"/>
        <w:ind w:left="567"/>
      </w:pPr>
      <w:r w:rsidRPr="00697359">
        <w:t xml:space="preserve">(b) </w:t>
      </w:r>
      <w:proofErr w:type="gramStart"/>
      <w:r w:rsidRPr="00697359">
        <w:t>if</w:t>
      </w:r>
      <w:proofErr w:type="gramEnd"/>
      <w:r w:rsidRPr="00697359">
        <w:t xml:space="preserve"> the person provides a letter from a physician or nurse confirming that the person requires the animal for reasons relating to the disability.  </w:t>
      </w:r>
    </w:p>
    <w:p w14:paraId="5AB89A7A" w14:textId="3082F981" w:rsidR="00A36E92" w:rsidRPr="00697359" w:rsidRDefault="00A36E92" w:rsidP="005F22F2">
      <w:pPr>
        <w:spacing w:line="480" w:lineRule="auto"/>
        <w:ind w:right="4" w:firstLine="567"/>
        <w:rPr>
          <w:rFonts w:ascii="Times New Roman" w:eastAsia="Times New Roman" w:hAnsi="Times New Roman" w:cs="Times New Roman"/>
          <w:bCs/>
          <w:i/>
          <w:iCs/>
          <w:sz w:val="24"/>
          <w:szCs w:val="24"/>
          <w:lang w:val="en-US"/>
        </w:rPr>
      </w:pPr>
      <w:r w:rsidRPr="00697359">
        <w:rPr>
          <w:rFonts w:ascii="Times New Roman" w:eastAsia="Times New Roman" w:hAnsi="Times New Roman" w:cs="Times New Roman"/>
          <w:bCs/>
          <w:iCs/>
          <w:sz w:val="24"/>
          <w:szCs w:val="24"/>
          <w:lang w:val="en-US"/>
        </w:rPr>
        <w:t xml:space="preserve">However, section 4 of the </w:t>
      </w:r>
      <w:r w:rsidR="000250BF">
        <w:rPr>
          <w:rFonts w:ascii="Times New Roman" w:eastAsia="Times New Roman" w:hAnsi="Times New Roman" w:cs="Times New Roman"/>
          <w:bCs/>
          <w:i/>
          <w:iCs/>
          <w:sz w:val="24"/>
          <w:szCs w:val="24"/>
          <w:lang w:val="en-US"/>
        </w:rPr>
        <w:t>ASCS</w:t>
      </w:r>
      <w:r w:rsidRPr="00697359">
        <w:rPr>
          <w:rFonts w:ascii="Times New Roman" w:eastAsia="Times New Roman" w:hAnsi="Times New Roman" w:cs="Times New Roman"/>
          <w:bCs/>
          <w:i/>
          <w:iCs/>
          <w:sz w:val="24"/>
          <w:szCs w:val="24"/>
          <w:lang w:val="en-US"/>
        </w:rPr>
        <w:t>,</w:t>
      </w:r>
      <w:r w:rsidRPr="00697359">
        <w:rPr>
          <w:rFonts w:ascii="Times New Roman" w:eastAsia="Times New Roman" w:hAnsi="Times New Roman" w:cs="Times New Roman"/>
          <w:bCs/>
          <w:iCs/>
          <w:sz w:val="24"/>
          <w:szCs w:val="24"/>
          <w:lang w:val="en-US"/>
        </w:rPr>
        <w:t xml:space="preserve"> which specifically addresses service animals, appears to limit the guarantee of access to services for persons with disabilities to those services delivered at “premises”:</w:t>
      </w:r>
    </w:p>
    <w:p w14:paraId="770B125C" w14:textId="7497C60A" w:rsidR="00A36E92" w:rsidRPr="00697359" w:rsidRDefault="00A36E92" w:rsidP="00A36E92">
      <w:pPr>
        <w:pStyle w:val="section-e"/>
        <w:spacing w:line="480" w:lineRule="auto"/>
        <w:ind w:left="720"/>
      </w:pPr>
      <w:r w:rsidRPr="00697359">
        <w:t xml:space="preserve">4(1) </w:t>
      </w:r>
      <w:proofErr w:type="gramStart"/>
      <w:r w:rsidRPr="00697359">
        <w:t>This</w:t>
      </w:r>
      <w:proofErr w:type="gramEnd"/>
      <w:r w:rsidRPr="00697359">
        <w:t xml:space="preserve"> section </w:t>
      </w:r>
      <w:r w:rsidRPr="00697359">
        <w:rPr>
          <w:b/>
        </w:rPr>
        <w:t>applies if goods or services are provided</w:t>
      </w:r>
      <w:r w:rsidRPr="00697359">
        <w:t xml:space="preserve"> to members of the public or other third parties </w:t>
      </w:r>
      <w:r w:rsidRPr="00697359">
        <w:rPr>
          <w:b/>
          <w:u w:val="single"/>
        </w:rPr>
        <w:t>at premises</w:t>
      </w:r>
      <w:r w:rsidRPr="00697359">
        <w:t xml:space="preserve"> owned or operated by the provider of the goods or services </w:t>
      </w:r>
      <w:r w:rsidRPr="00697359">
        <w:rPr>
          <w:b/>
          <w:u w:val="single"/>
        </w:rPr>
        <w:t xml:space="preserve">and if the public or third parties have access to the premises.  </w:t>
      </w:r>
    </w:p>
    <w:p w14:paraId="7ECC3DAB" w14:textId="671CA9FB" w:rsidR="00A36E92" w:rsidRPr="00697359" w:rsidRDefault="00A36E92" w:rsidP="00A36E92">
      <w:pPr>
        <w:pStyle w:val="subsection-e"/>
        <w:spacing w:line="480" w:lineRule="auto"/>
        <w:ind w:left="567"/>
      </w:pPr>
      <w:r w:rsidRPr="000250BF">
        <w:rPr>
          <w:lang w:val="en-US"/>
        </w:rPr>
        <w:t>(2)</w:t>
      </w:r>
      <w:r w:rsidRPr="00697359">
        <w:t xml:space="preserve"> If a person with a disability is accompanied by a guide dog or other service animal, the provider of goods or services shall ensure that the person is permitted </w:t>
      </w:r>
      <w:r w:rsidRPr="00697359">
        <w:rPr>
          <w:b/>
          <w:u w:val="single"/>
        </w:rPr>
        <w:t>to enter the premises</w:t>
      </w:r>
      <w:r w:rsidRPr="00697359">
        <w:t xml:space="preserve"> with the animal and to keep the animal with him or her unless the animal is otherwise excluded by law from the premises.  </w:t>
      </w:r>
    </w:p>
    <w:p w14:paraId="7C66B8D6" w14:textId="0EAD01D4" w:rsidR="00A36E92" w:rsidRPr="00697359" w:rsidRDefault="00A36E92" w:rsidP="00A36E92">
      <w:pPr>
        <w:pStyle w:val="subsection-e"/>
        <w:spacing w:line="480" w:lineRule="auto"/>
        <w:ind w:left="567"/>
      </w:pPr>
      <w:r w:rsidRPr="000250BF">
        <w:rPr>
          <w:lang w:val="en-US"/>
        </w:rPr>
        <w:lastRenderedPageBreak/>
        <w:t>(3)</w:t>
      </w:r>
      <w:r w:rsidRPr="00697359">
        <w:t xml:space="preserve"> If a service animal is excluded by law </w:t>
      </w:r>
      <w:r w:rsidRPr="00697359">
        <w:rPr>
          <w:b/>
          <w:u w:val="single"/>
        </w:rPr>
        <w:t>from the premises</w:t>
      </w:r>
      <w:r w:rsidRPr="00697359">
        <w:t>, the provider of goods or services shall ensure that other measures are available to enable the person with a disability to obtain, use or benefit from the provider’s goods or services. </w:t>
      </w:r>
    </w:p>
    <w:p w14:paraId="0BCDE35B" w14:textId="76D1351E" w:rsidR="00A36E92" w:rsidRPr="00697359" w:rsidRDefault="00A36E92" w:rsidP="00DB582C">
      <w:pPr>
        <w:spacing w:line="480" w:lineRule="auto"/>
        <w:ind w:firstLine="567"/>
        <w:jc w:val="both"/>
        <w:rPr>
          <w:rFonts w:ascii="Times New Roman" w:eastAsia="Times New Roman" w:hAnsi="Times New Roman" w:cs="Times New Roman"/>
          <w:bCs/>
          <w:iCs/>
          <w:sz w:val="24"/>
          <w:szCs w:val="24"/>
          <w:lang w:val="en-US"/>
        </w:rPr>
      </w:pPr>
      <w:r w:rsidRPr="00697359">
        <w:rPr>
          <w:rFonts w:ascii="Times New Roman" w:eastAsia="Times New Roman" w:hAnsi="Times New Roman" w:cs="Times New Roman"/>
          <w:bCs/>
          <w:iCs/>
          <w:sz w:val="24"/>
          <w:szCs w:val="24"/>
          <w:lang w:val="en-US"/>
        </w:rPr>
        <w:t xml:space="preserve">To gain a greater appreciation of why the </w:t>
      </w:r>
      <w:r w:rsidRPr="00697359">
        <w:rPr>
          <w:rFonts w:ascii="Times New Roman" w:eastAsia="Times New Roman" w:hAnsi="Times New Roman" w:cs="Times New Roman"/>
          <w:bCs/>
          <w:i/>
          <w:iCs/>
          <w:sz w:val="24"/>
          <w:szCs w:val="24"/>
          <w:lang w:val="en-US"/>
        </w:rPr>
        <w:t>AODA</w:t>
      </w:r>
      <w:r w:rsidRPr="00697359">
        <w:rPr>
          <w:rFonts w:ascii="Times New Roman" w:eastAsia="Times New Roman" w:hAnsi="Times New Roman" w:cs="Times New Roman"/>
          <w:bCs/>
          <w:iCs/>
          <w:sz w:val="24"/>
          <w:szCs w:val="24"/>
          <w:lang w:val="en-US"/>
        </w:rPr>
        <w:t xml:space="preserve">’s provisions on service animals may be problematic, it is useful to bear in mind the language used in the </w:t>
      </w:r>
      <w:r w:rsidRPr="00697359">
        <w:rPr>
          <w:rFonts w:ascii="Times New Roman" w:eastAsia="Times New Roman" w:hAnsi="Times New Roman" w:cs="Times New Roman"/>
          <w:bCs/>
          <w:i/>
          <w:iCs/>
          <w:sz w:val="24"/>
          <w:szCs w:val="24"/>
          <w:lang w:val="en-US"/>
        </w:rPr>
        <w:t>BPRA</w:t>
      </w:r>
      <w:r w:rsidRPr="00697359">
        <w:rPr>
          <w:rFonts w:ascii="Times New Roman" w:eastAsia="Times New Roman" w:hAnsi="Times New Roman" w:cs="Times New Roman"/>
          <w:bCs/>
          <w:iCs/>
          <w:sz w:val="24"/>
          <w:szCs w:val="24"/>
          <w:lang w:val="en-US"/>
        </w:rPr>
        <w:t xml:space="preserve"> which clearly and unequivocally prohibits the denial of services to “blind persons” with “guide dogs” in “any place to which the public is customarily admitted”.  By virtue of section 3 of the </w:t>
      </w:r>
      <w:r w:rsidRPr="00697359">
        <w:rPr>
          <w:rFonts w:ascii="Times New Roman" w:eastAsia="Times New Roman" w:hAnsi="Times New Roman" w:cs="Times New Roman"/>
          <w:bCs/>
          <w:i/>
          <w:iCs/>
          <w:sz w:val="24"/>
          <w:szCs w:val="24"/>
          <w:lang w:val="en-US"/>
        </w:rPr>
        <w:t>AODA</w:t>
      </w:r>
      <w:r w:rsidRPr="00697359">
        <w:rPr>
          <w:rFonts w:ascii="Times New Roman" w:eastAsia="Times New Roman" w:hAnsi="Times New Roman" w:cs="Times New Roman"/>
          <w:bCs/>
          <w:iCs/>
          <w:sz w:val="24"/>
          <w:szCs w:val="24"/>
          <w:lang w:val="en-US"/>
        </w:rPr>
        <w:t xml:space="preserve">, the protections of both </w:t>
      </w:r>
      <w:r w:rsidRPr="00697359">
        <w:rPr>
          <w:rFonts w:ascii="Times New Roman" w:eastAsia="Times New Roman" w:hAnsi="Times New Roman" w:cs="Times New Roman"/>
          <w:bCs/>
          <w:i/>
          <w:iCs/>
          <w:sz w:val="24"/>
          <w:szCs w:val="24"/>
          <w:lang w:val="en-US"/>
        </w:rPr>
        <w:t xml:space="preserve">BPRA </w:t>
      </w:r>
      <w:r w:rsidRPr="00697359">
        <w:rPr>
          <w:rFonts w:ascii="Times New Roman" w:eastAsia="Times New Roman" w:hAnsi="Times New Roman" w:cs="Times New Roman"/>
          <w:bCs/>
          <w:iCs/>
          <w:sz w:val="24"/>
          <w:szCs w:val="24"/>
          <w:lang w:val="en-US"/>
        </w:rPr>
        <w:t xml:space="preserve">and the </w:t>
      </w:r>
      <w:r w:rsidRPr="00697359">
        <w:rPr>
          <w:rFonts w:ascii="Times New Roman" w:eastAsia="Times New Roman" w:hAnsi="Times New Roman" w:cs="Times New Roman"/>
          <w:bCs/>
          <w:i/>
          <w:iCs/>
          <w:sz w:val="24"/>
          <w:szCs w:val="24"/>
          <w:lang w:val="en-US"/>
        </w:rPr>
        <w:t xml:space="preserve">HRC </w:t>
      </w:r>
      <w:r w:rsidRPr="00697359">
        <w:rPr>
          <w:rFonts w:ascii="Times New Roman" w:eastAsia="Times New Roman" w:hAnsi="Times New Roman" w:cs="Times New Roman"/>
          <w:bCs/>
          <w:iCs/>
          <w:sz w:val="24"/>
          <w:szCs w:val="24"/>
          <w:lang w:val="en-US"/>
        </w:rPr>
        <w:t xml:space="preserve">remain intact.  However, this provision makes it is clear that “blind persons” with “guide dogs” have a greater guarantee of access to transit by virtue of the </w:t>
      </w:r>
      <w:r w:rsidRPr="00697359">
        <w:rPr>
          <w:rFonts w:ascii="Times New Roman" w:hAnsi="Times New Roman" w:cs="Times New Roman"/>
          <w:bCs/>
          <w:i/>
          <w:iCs/>
          <w:sz w:val="24"/>
          <w:szCs w:val="24"/>
          <w:lang w:val="en-US"/>
        </w:rPr>
        <w:t>B</w:t>
      </w:r>
      <w:r w:rsidRPr="00697359">
        <w:rPr>
          <w:rFonts w:ascii="Times New Roman" w:eastAsia="Times New Roman" w:hAnsi="Times New Roman" w:cs="Times New Roman"/>
          <w:bCs/>
          <w:i/>
          <w:iCs/>
          <w:sz w:val="24"/>
          <w:szCs w:val="24"/>
          <w:lang w:val="en-US"/>
        </w:rPr>
        <w:t>P</w:t>
      </w:r>
      <w:r w:rsidRPr="00697359">
        <w:rPr>
          <w:rFonts w:ascii="Times New Roman" w:hAnsi="Times New Roman" w:cs="Times New Roman"/>
          <w:bCs/>
          <w:i/>
          <w:iCs/>
          <w:sz w:val="24"/>
          <w:szCs w:val="24"/>
          <w:lang w:val="en-US"/>
        </w:rPr>
        <w:t>R</w:t>
      </w:r>
      <w:r w:rsidRPr="00697359">
        <w:rPr>
          <w:rFonts w:ascii="Times New Roman" w:eastAsia="Times New Roman" w:hAnsi="Times New Roman" w:cs="Times New Roman"/>
          <w:bCs/>
          <w:i/>
          <w:iCs/>
          <w:sz w:val="24"/>
          <w:szCs w:val="24"/>
          <w:lang w:val="en-US"/>
        </w:rPr>
        <w:t>A</w:t>
      </w:r>
      <w:r w:rsidRPr="00697359">
        <w:rPr>
          <w:rFonts w:ascii="Times New Roman" w:eastAsia="Times New Roman" w:hAnsi="Times New Roman" w:cs="Times New Roman"/>
          <w:bCs/>
          <w:iCs/>
          <w:sz w:val="24"/>
          <w:szCs w:val="24"/>
          <w:lang w:val="en-US"/>
        </w:rPr>
        <w:t xml:space="preserve"> than do </w:t>
      </w:r>
      <w:r w:rsidR="00582C6D">
        <w:rPr>
          <w:rFonts w:ascii="Times New Roman" w:eastAsia="Times New Roman" w:hAnsi="Times New Roman" w:cs="Times New Roman"/>
          <w:bCs/>
          <w:iCs/>
          <w:sz w:val="24"/>
          <w:szCs w:val="24"/>
          <w:lang w:val="en-US"/>
        </w:rPr>
        <w:t>PWD</w:t>
      </w:r>
      <w:r w:rsidR="000250BF">
        <w:rPr>
          <w:rFonts w:ascii="Times New Roman" w:eastAsia="Times New Roman" w:hAnsi="Times New Roman" w:cs="Times New Roman"/>
          <w:bCs/>
          <w:iCs/>
          <w:sz w:val="24"/>
          <w:szCs w:val="24"/>
          <w:lang w:val="en-US"/>
        </w:rPr>
        <w:t>s</w:t>
      </w:r>
      <w:r w:rsidRPr="00697359">
        <w:rPr>
          <w:rFonts w:ascii="Times New Roman" w:eastAsia="Times New Roman" w:hAnsi="Times New Roman" w:cs="Times New Roman"/>
          <w:bCs/>
          <w:iCs/>
          <w:sz w:val="24"/>
          <w:szCs w:val="24"/>
          <w:lang w:val="en-US"/>
        </w:rPr>
        <w:t xml:space="preserve"> with service animals pursuant to the </w:t>
      </w:r>
      <w:r w:rsidRPr="00697359">
        <w:rPr>
          <w:rFonts w:ascii="Times New Roman" w:eastAsia="Times New Roman" w:hAnsi="Times New Roman" w:cs="Times New Roman"/>
          <w:bCs/>
          <w:i/>
          <w:iCs/>
          <w:sz w:val="24"/>
          <w:szCs w:val="24"/>
          <w:lang w:val="en-US"/>
        </w:rPr>
        <w:t>AODA</w:t>
      </w:r>
      <w:r w:rsidRPr="00697359">
        <w:rPr>
          <w:rFonts w:ascii="Times New Roman" w:eastAsia="Times New Roman" w:hAnsi="Times New Roman" w:cs="Times New Roman"/>
          <w:bCs/>
          <w:iCs/>
          <w:sz w:val="24"/>
          <w:szCs w:val="24"/>
          <w:lang w:val="en-US"/>
        </w:rPr>
        <w:t xml:space="preserve">.  </w:t>
      </w:r>
    </w:p>
    <w:p w14:paraId="2DABBA47" w14:textId="77777777" w:rsidR="00913ECB" w:rsidRPr="00697359" w:rsidRDefault="00913ECB" w:rsidP="00DB582C">
      <w:pPr>
        <w:spacing w:line="480" w:lineRule="auto"/>
        <w:jc w:val="both"/>
        <w:rPr>
          <w:rFonts w:ascii="Times New Roman" w:eastAsia="Times New Roman" w:hAnsi="Times New Roman" w:cs="Times New Roman"/>
          <w:bCs/>
          <w:i/>
          <w:iCs/>
          <w:sz w:val="24"/>
          <w:szCs w:val="24"/>
          <w:lang w:val="en-US"/>
        </w:rPr>
      </w:pPr>
    </w:p>
    <w:p w14:paraId="02F9E279" w14:textId="1EF18DE1" w:rsidR="00913ECB" w:rsidRPr="005F22F2" w:rsidRDefault="00913ECB" w:rsidP="005F22F2">
      <w:pPr>
        <w:spacing w:line="480" w:lineRule="auto"/>
        <w:jc w:val="center"/>
        <w:rPr>
          <w:rFonts w:ascii="Times New Roman" w:eastAsia="Times New Roman" w:hAnsi="Times New Roman" w:cs="Times New Roman"/>
          <w:bCs/>
          <w:i/>
          <w:iCs/>
          <w:sz w:val="24"/>
          <w:szCs w:val="24"/>
          <w:u w:val="single"/>
          <w:lang w:val="en-US"/>
        </w:rPr>
      </w:pPr>
      <w:r w:rsidRPr="005F22F2">
        <w:rPr>
          <w:rFonts w:ascii="Times New Roman" w:eastAsia="Times New Roman" w:hAnsi="Times New Roman" w:cs="Times New Roman"/>
          <w:bCs/>
          <w:i/>
          <w:iCs/>
          <w:sz w:val="24"/>
          <w:szCs w:val="24"/>
          <w:u w:val="single"/>
          <w:lang w:val="en-US"/>
        </w:rPr>
        <w:t xml:space="preserve">Lack of Clarity Surrounding the Applicability of the </w:t>
      </w:r>
      <w:r w:rsidR="000250BF" w:rsidRPr="005F22F2">
        <w:rPr>
          <w:rFonts w:ascii="Times New Roman" w:eastAsia="Times New Roman" w:hAnsi="Times New Roman" w:cs="Times New Roman"/>
          <w:bCs/>
          <w:i/>
          <w:iCs/>
          <w:sz w:val="24"/>
          <w:szCs w:val="24"/>
          <w:u w:val="single"/>
          <w:lang w:val="en-US"/>
        </w:rPr>
        <w:t>ASCS</w:t>
      </w:r>
      <w:r w:rsidRPr="005F22F2">
        <w:rPr>
          <w:rFonts w:ascii="Times New Roman" w:eastAsia="Times New Roman" w:hAnsi="Times New Roman" w:cs="Times New Roman"/>
          <w:bCs/>
          <w:i/>
          <w:iCs/>
          <w:sz w:val="24"/>
          <w:szCs w:val="24"/>
          <w:u w:val="single"/>
          <w:lang w:val="en-US"/>
        </w:rPr>
        <w:t xml:space="preserve"> to the </w:t>
      </w:r>
      <w:r w:rsidR="000250BF" w:rsidRPr="005F22F2">
        <w:rPr>
          <w:rFonts w:ascii="Times New Roman" w:eastAsia="Times New Roman" w:hAnsi="Times New Roman" w:cs="Times New Roman"/>
          <w:bCs/>
          <w:i/>
          <w:iCs/>
          <w:sz w:val="24"/>
          <w:szCs w:val="24"/>
          <w:u w:val="single"/>
          <w:lang w:val="en-US"/>
        </w:rPr>
        <w:t>IASR</w:t>
      </w:r>
    </w:p>
    <w:p w14:paraId="143B9397" w14:textId="59413FAB" w:rsidR="00913ECB" w:rsidRPr="00697359" w:rsidRDefault="00913ECB" w:rsidP="00DB582C">
      <w:pPr>
        <w:pStyle w:val="clause-e"/>
        <w:spacing w:line="480" w:lineRule="auto"/>
        <w:ind w:firstLine="720"/>
        <w:jc w:val="both"/>
      </w:pPr>
      <w:r w:rsidRPr="00697359">
        <w:t xml:space="preserve">Finally, the </w:t>
      </w:r>
      <w:proofErr w:type="gramStart"/>
      <w:r w:rsidRPr="00697359">
        <w:t xml:space="preserve">fact that the </w:t>
      </w:r>
      <w:r w:rsidR="000250BF">
        <w:rPr>
          <w:i/>
        </w:rPr>
        <w:t>IASR</w:t>
      </w:r>
      <w:r w:rsidRPr="00697359">
        <w:rPr>
          <w:i/>
        </w:rPr>
        <w:t xml:space="preserve"> </w:t>
      </w:r>
      <w:r w:rsidRPr="00697359">
        <w:t xml:space="preserve">and </w:t>
      </w:r>
      <w:r w:rsidR="000250BF">
        <w:rPr>
          <w:i/>
        </w:rPr>
        <w:t>ASCS</w:t>
      </w:r>
      <w:r w:rsidRPr="00697359">
        <w:rPr>
          <w:i/>
        </w:rPr>
        <w:t xml:space="preserve"> </w:t>
      </w:r>
      <w:r w:rsidRPr="00697359">
        <w:t>are separate create</w:t>
      </w:r>
      <w:proofErr w:type="gramEnd"/>
      <w:r w:rsidRPr="00697359">
        <w:t xml:space="preserve"> additional confusion because it is not entirely clear whether organizations are subject to both regulations.  </w:t>
      </w:r>
      <w:r w:rsidRPr="00697359">
        <w:rPr>
          <w:bCs/>
          <w:iCs/>
          <w:lang w:val="en-US"/>
        </w:rPr>
        <w:t xml:space="preserve">Section 1(2) of the </w:t>
      </w:r>
      <w:r w:rsidR="000250BF">
        <w:rPr>
          <w:bCs/>
          <w:i/>
          <w:iCs/>
          <w:lang w:val="en-US"/>
        </w:rPr>
        <w:t>IASR</w:t>
      </w:r>
      <w:r w:rsidRPr="00697359">
        <w:rPr>
          <w:bCs/>
          <w:i/>
          <w:iCs/>
          <w:lang w:val="en-US"/>
        </w:rPr>
        <w:t xml:space="preserve"> </w:t>
      </w:r>
      <w:r w:rsidRPr="00697359">
        <w:rPr>
          <w:bCs/>
          <w:iCs/>
          <w:lang w:val="en-US"/>
        </w:rPr>
        <w:t>states that:</w:t>
      </w:r>
    </w:p>
    <w:p w14:paraId="4C99B543" w14:textId="3AC64421" w:rsidR="00913ECB" w:rsidRPr="00697359" w:rsidRDefault="00913ECB" w:rsidP="00913ECB">
      <w:pPr>
        <w:spacing w:line="480" w:lineRule="auto"/>
        <w:ind w:left="720" w:firstLine="48"/>
        <w:rPr>
          <w:rFonts w:ascii="Times New Roman" w:eastAsia="Times New Roman" w:hAnsi="Times New Roman" w:cs="Times New Roman"/>
          <w:bCs/>
          <w:iCs/>
          <w:sz w:val="24"/>
          <w:szCs w:val="24"/>
          <w:lang w:val="en-US"/>
        </w:rPr>
      </w:pPr>
      <w:r w:rsidRPr="00697359">
        <w:rPr>
          <w:rFonts w:ascii="Times New Roman" w:hAnsi="Times New Roman" w:cs="Times New Roman"/>
          <w:sz w:val="24"/>
          <w:szCs w:val="24"/>
        </w:rPr>
        <w:t xml:space="preserve">(2) The requirements in the standards set out in this Regulation are not a replacement or a substitution for the requirements established under the </w:t>
      </w:r>
      <w:r w:rsidRPr="00697359">
        <w:rPr>
          <w:rFonts w:ascii="Times New Roman" w:hAnsi="Times New Roman" w:cs="Times New Roman"/>
          <w:i/>
          <w:iCs/>
          <w:sz w:val="24"/>
          <w:szCs w:val="24"/>
        </w:rPr>
        <w:t>Human Rights Code</w:t>
      </w:r>
      <w:r w:rsidRPr="00697359">
        <w:rPr>
          <w:rFonts w:ascii="Times New Roman" w:hAnsi="Times New Roman" w:cs="Times New Roman"/>
          <w:sz w:val="24"/>
          <w:szCs w:val="24"/>
        </w:rPr>
        <w:t xml:space="preserve"> nor do the standards limit any obligations owed to persons with disabilities under any other legislation. </w:t>
      </w:r>
    </w:p>
    <w:p w14:paraId="5DCA82FC" w14:textId="3D6B19C9" w:rsidR="00A36E92" w:rsidRPr="00697359" w:rsidRDefault="00913ECB" w:rsidP="00DB582C">
      <w:pPr>
        <w:pStyle w:val="clause-e"/>
        <w:spacing w:line="480" w:lineRule="auto"/>
        <w:ind w:firstLine="720"/>
        <w:jc w:val="both"/>
        <w:rPr>
          <w:bCs/>
          <w:iCs/>
          <w:lang w:val="en-US"/>
        </w:rPr>
      </w:pPr>
      <w:r w:rsidRPr="00697359">
        <w:t>However, sections 6(5) and (9) of the</w:t>
      </w:r>
      <w:r w:rsidRPr="00697359">
        <w:rPr>
          <w:i/>
        </w:rPr>
        <w:t xml:space="preserve"> AODA</w:t>
      </w:r>
      <w:r w:rsidRPr="00697359">
        <w:t xml:space="preserve"> stipulate that that organizations “may” be subject to one or more standards together with the wording in section 6(9) which stipulates that </w:t>
      </w:r>
      <w:r w:rsidRPr="00697359">
        <w:lastRenderedPageBreak/>
        <w:t xml:space="preserve">standards “may” be limited to places. </w:t>
      </w:r>
      <w:r w:rsidRPr="00697359">
        <w:rPr>
          <w:bCs/>
          <w:iCs/>
          <w:lang w:val="en-US"/>
        </w:rPr>
        <w:t xml:space="preserve">When all of these provisions are read together, it appears that disabled persons who rely on service animals may not be guaranteed access to public transit, unless they are blind and have a certified “guide dog”.  Although service providers are obliged to accommodate </w:t>
      </w:r>
      <w:r w:rsidR="00582C6D">
        <w:rPr>
          <w:bCs/>
          <w:iCs/>
          <w:lang w:val="en-US"/>
        </w:rPr>
        <w:t>PWD</w:t>
      </w:r>
      <w:r w:rsidR="000250BF">
        <w:rPr>
          <w:bCs/>
          <w:iCs/>
          <w:lang w:val="en-US"/>
        </w:rPr>
        <w:t>s</w:t>
      </w:r>
      <w:r w:rsidRPr="00697359">
        <w:rPr>
          <w:bCs/>
          <w:iCs/>
          <w:lang w:val="en-US"/>
        </w:rPr>
        <w:t xml:space="preserve"> with service dogs pursuant to the </w:t>
      </w:r>
      <w:r w:rsidRPr="00697359">
        <w:rPr>
          <w:bCs/>
          <w:i/>
          <w:iCs/>
          <w:lang w:val="en-US"/>
        </w:rPr>
        <w:t xml:space="preserve">HRC, </w:t>
      </w:r>
      <w:r w:rsidRPr="00697359">
        <w:rPr>
          <w:bCs/>
          <w:iCs/>
          <w:lang w:val="en-US"/>
        </w:rPr>
        <w:t xml:space="preserve">obtaining such accommodations </w:t>
      </w:r>
      <w:r w:rsidR="00E927CF" w:rsidRPr="00697359">
        <w:rPr>
          <w:bCs/>
          <w:iCs/>
          <w:lang w:val="en-US"/>
        </w:rPr>
        <w:t xml:space="preserve">may require </w:t>
      </w:r>
      <w:r w:rsidRPr="00697359">
        <w:rPr>
          <w:bCs/>
          <w:iCs/>
          <w:lang w:val="en-US"/>
        </w:rPr>
        <w:t xml:space="preserve">that a complaint be filed.   As discussed above, seeking changes through the </w:t>
      </w:r>
      <w:r w:rsidRPr="00697359">
        <w:rPr>
          <w:bCs/>
          <w:i/>
          <w:iCs/>
          <w:lang w:val="en-US"/>
        </w:rPr>
        <w:t xml:space="preserve">HRC </w:t>
      </w:r>
      <w:r w:rsidRPr="00697359">
        <w:rPr>
          <w:bCs/>
          <w:iCs/>
          <w:lang w:val="en-US"/>
        </w:rPr>
        <w:t>is “slow”, cumbersome, and involves individual accommodation</w:t>
      </w:r>
      <w:r w:rsidR="003E2E54" w:rsidRPr="00697359">
        <w:rPr>
          <w:bCs/>
          <w:iCs/>
          <w:lang w:val="en-US"/>
        </w:rPr>
        <w:t xml:space="preserve"> which </w:t>
      </w:r>
      <w:r w:rsidR="00E927CF" w:rsidRPr="00697359">
        <w:rPr>
          <w:bCs/>
          <w:iCs/>
          <w:lang w:val="en-US"/>
        </w:rPr>
        <w:t>seems</w:t>
      </w:r>
      <w:r w:rsidR="003E2E54" w:rsidRPr="00697359">
        <w:rPr>
          <w:bCs/>
          <w:iCs/>
          <w:lang w:val="en-US"/>
        </w:rPr>
        <w:t xml:space="preserve"> contrary to the purpose of the </w:t>
      </w:r>
      <w:r w:rsidR="003E2E54" w:rsidRPr="00697359">
        <w:rPr>
          <w:bCs/>
          <w:i/>
          <w:iCs/>
          <w:lang w:val="en-US"/>
        </w:rPr>
        <w:t>AODA.</w:t>
      </w:r>
      <w:r w:rsidR="00A8446C">
        <w:rPr>
          <w:bCs/>
          <w:i/>
          <w:iCs/>
          <w:lang w:val="en-US"/>
        </w:rPr>
        <w:t xml:space="preserve">  </w:t>
      </w:r>
    </w:p>
    <w:p w14:paraId="284F4F6F" w14:textId="40F78F2E" w:rsidR="00C83D84" w:rsidRPr="00697359" w:rsidRDefault="00E927CF" w:rsidP="00C83D84">
      <w:pPr>
        <w:pStyle w:val="ssection-e"/>
        <w:spacing w:line="480" w:lineRule="auto"/>
        <w:jc w:val="center"/>
        <w:rPr>
          <w:i/>
          <w:u w:val="single"/>
        </w:rPr>
      </w:pPr>
      <w:r w:rsidRPr="00697359">
        <w:rPr>
          <w:i/>
          <w:u w:val="single"/>
        </w:rPr>
        <w:t>The Legislature’s Attempts to Remedy the Problems Identified</w:t>
      </w:r>
    </w:p>
    <w:p w14:paraId="41E31DB5" w14:textId="2106722D" w:rsidR="00E927CF" w:rsidRPr="00697359" w:rsidRDefault="00E927CF" w:rsidP="00DB582C">
      <w:pPr>
        <w:pStyle w:val="ssection-e"/>
        <w:spacing w:line="480" w:lineRule="auto"/>
        <w:ind w:firstLine="720"/>
        <w:jc w:val="both"/>
        <w:rPr>
          <w:bCs/>
          <w:iCs/>
          <w:lang w:val="en-US"/>
        </w:rPr>
      </w:pPr>
      <w:r w:rsidRPr="00697359">
        <w:t xml:space="preserve">Over the past </w:t>
      </w:r>
      <w:r w:rsidR="00A8446C">
        <w:t>decade</w:t>
      </w:r>
      <w:r w:rsidRPr="00697359">
        <w:t xml:space="preserve">, the lack of protections for </w:t>
      </w:r>
      <w:r w:rsidR="00582C6D">
        <w:t>PWD</w:t>
      </w:r>
      <w:r w:rsidR="000250BF">
        <w:t>s</w:t>
      </w:r>
      <w:r w:rsidRPr="00697359">
        <w:t xml:space="preserve"> who travel with service animals </w:t>
      </w:r>
      <w:proofErr w:type="gramStart"/>
      <w:r w:rsidR="00A65CFB">
        <w:t xml:space="preserve">has </w:t>
      </w:r>
      <w:r w:rsidR="00A65CFB" w:rsidRPr="00697359">
        <w:t xml:space="preserve"> </w:t>
      </w:r>
      <w:r w:rsidRPr="00697359">
        <w:t>attracted</w:t>
      </w:r>
      <w:proofErr w:type="gramEnd"/>
      <w:r w:rsidRPr="00697359">
        <w:t xml:space="preserve"> the attention of the legislature and</w:t>
      </w:r>
      <w:r w:rsidR="00A95DAA" w:rsidRPr="00697359">
        <w:t xml:space="preserve"> in response</w:t>
      </w:r>
      <w:r w:rsidRPr="00697359">
        <w:t xml:space="preserve"> two significant proposals have been made.  The first proposal involves making changes to the present regulations of the </w:t>
      </w:r>
      <w:r w:rsidRPr="00697359">
        <w:rPr>
          <w:i/>
        </w:rPr>
        <w:t>AODA</w:t>
      </w:r>
      <w:r w:rsidR="00A95DAA" w:rsidRPr="00697359">
        <w:t>.  The second proposal wa</w:t>
      </w:r>
      <w:r w:rsidRPr="00697359">
        <w:t xml:space="preserve">s a bill to amend the </w:t>
      </w:r>
      <w:r w:rsidRPr="00697359">
        <w:rPr>
          <w:bCs/>
          <w:i/>
          <w:iCs/>
          <w:lang w:val="en-US"/>
        </w:rPr>
        <w:t>BPRA</w:t>
      </w:r>
      <w:r w:rsidRPr="00697359">
        <w:rPr>
          <w:bCs/>
          <w:iCs/>
          <w:lang w:val="en-US"/>
        </w:rPr>
        <w:t xml:space="preserve"> to extend its protections of blind persons and guide dogs to all PWDs that rely on certified service dogs for assistance.  </w:t>
      </w:r>
    </w:p>
    <w:p w14:paraId="5515AF92" w14:textId="003524E9" w:rsidR="00E927CF" w:rsidRPr="005F22F2" w:rsidRDefault="00E927CF" w:rsidP="005F22F2">
      <w:pPr>
        <w:pStyle w:val="ssection-e"/>
        <w:spacing w:line="480" w:lineRule="auto"/>
        <w:jc w:val="center"/>
        <w:rPr>
          <w:bCs/>
          <w:i/>
          <w:iCs/>
          <w:u w:val="single"/>
          <w:lang w:val="en-US"/>
        </w:rPr>
      </w:pPr>
      <w:r w:rsidRPr="005F22F2">
        <w:rPr>
          <w:bCs/>
          <w:i/>
          <w:iCs/>
          <w:u w:val="single"/>
          <w:lang w:val="en-US"/>
        </w:rPr>
        <w:t>Proposed Changes to AODA Regulations</w:t>
      </w:r>
    </w:p>
    <w:p w14:paraId="17D86FF0" w14:textId="77777777" w:rsidR="00E927CF" w:rsidRPr="00697359" w:rsidRDefault="00E927CF" w:rsidP="00DB582C">
      <w:pPr>
        <w:pStyle w:val="clause-e"/>
        <w:spacing w:line="480" w:lineRule="auto"/>
        <w:ind w:firstLine="360"/>
        <w:jc w:val="both"/>
        <w:rPr>
          <w:bCs/>
          <w:iCs/>
          <w:lang w:val="en-US"/>
        </w:rPr>
      </w:pPr>
      <w:r w:rsidRPr="00697359">
        <w:rPr>
          <w:bCs/>
          <w:iCs/>
          <w:lang w:val="en-US"/>
        </w:rPr>
        <w:t xml:space="preserve">Since the </w:t>
      </w:r>
      <w:r w:rsidRPr="00697359">
        <w:rPr>
          <w:bCs/>
          <w:i/>
          <w:iCs/>
          <w:lang w:val="en-US"/>
        </w:rPr>
        <w:t xml:space="preserve">AODA </w:t>
      </w:r>
      <w:r w:rsidRPr="00697359">
        <w:rPr>
          <w:bCs/>
          <w:iCs/>
          <w:lang w:val="en-US"/>
        </w:rPr>
        <w:t>was passed in 2005, it has undergone two separate independent reviews.  The first review was conducted by Charles Beer in 2010 and the second review was conducted by Mayo Moran in 2014.   One of the recommendations set out in the first review was a harmonization of the service standards</w:t>
      </w:r>
      <w:r w:rsidRPr="00697359">
        <w:rPr>
          <w:rStyle w:val="FootnoteReference"/>
          <w:bCs/>
          <w:iCs/>
          <w:lang w:val="en-US"/>
        </w:rPr>
        <w:footnoteReference w:id="45"/>
      </w:r>
      <w:r w:rsidRPr="00697359">
        <w:rPr>
          <w:bCs/>
          <w:iCs/>
          <w:lang w:val="en-US"/>
        </w:rPr>
        <w:t>.    Presently, the Ontario government has proposed to pass a new regulation that will, among other things:</w:t>
      </w:r>
    </w:p>
    <w:p w14:paraId="654B042E" w14:textId="77777777" w:rsidR="00E927CF" w:rsidRPr="00697359" w:rsidRDefault="00E927CF" w:rsidP="00E927CF">
      <w:pPr>
        <w:pStyle w:val="clause-e"/>
        <w:numPr>
          <w:ilvl w:val="0"/>
          <w:numId w:val="2"/>
        </w:numPr>
        <w:spacing w:line="480" w:lineRule="auto"/>
        <w:rPr>
          <w:bCs/>
          <w:iCs/>
          <w:lang w:val="en-US"/>
        </w:rPr>
      </w:pPr>
      <w:r w:rsidRPr="00697359">
        <w:rPr>
          <w:bCs/>
          <w:iCs/>
          <w:lang w:val="en-US"/>
        </w:rPr>
        <w:lastRenderedPageBreak/>
        <w:t xml:space="preserve">Incorporate the </w:t>
      </w:r>
      <w:r w:rsidRPr="00697359">
        <w:rPr>
          <w:bCs/>
          <w:i/>
          <w:iCs/>
          <w:lang w:val="en-US"/>
        </w:rPr>
        <w:t>Customer Service Standard</w:t>
      </w:r>
      <w:r w:rsidRPr="00697359">
        <w:rPr>
          <w:bCs/>
          <w:iCs/>
          <w:lang w:val="en-US"/>
        </w:rPr>
        <w:t xml:space="preserve"> into the </w:t>
      </w:r>
      <w:r w:rsidRPr="00697359">
        <w:rPr>
          <w:bCs/>
          <w:i/>
          <w:iCs/>
          <w:lang w:val="en-US"/>
        </w:rPr>
        <w:t>Accessibility Standard</w:t>
      </w:r>
      <w:r w:rsidRPr="00697359">
        <w:rPr>
          <w:bCs/>
          <w:iCs/>
          <w:lang w:val="en-US"/>
        </w:rPr>
        <w:t xml:space="preserve">; </w:t>
      </w:r>
    </w:p>
    <w:p w14:paraId="09EC492F" w14:textId="77777777" w:rsidR="00E927CF" w:rsidRPr="00697359" w:rsidRDefault="00E927CF" w:rsidP="00E927CF">
      <w:pPr>
        <w:pStyle w:val="clause-e"/>
        <w:numPr>
          <w:ilvl w:val="0"/>
          <w:numId w:val="2"/>
        </w:numPr>
        <w:spacing w:line="480" w:lineRule="auto"/>
        <w:rPr>
          <w:bCs/>
          <w:iCs/>
          <w:lang w:val="en-US"/>
        </w:rPr>
      </w:pPr>
      <w:r w:rsidRPr="00697359">
        <w:rPr>
          <w:bCs/>
          <w:iCs/>
          <w:lang w:val="en-US"/>
        </w:rPr>
        <w:t>Include “facilities” wherever “goods and services” are presently referred to; and</w:t>
      </w:r>
    </w:p>
    <w:p w14:paraId="48C035D6" w14:textId="715DD4B0" w:rsidR="00E927CF" w:rsidRPr="00697359" w:rsidRDefault="00E927CF" w:rsidP="00E927CF">
      <w:pPr>
        <w:pStyle w:val="clause-e"/>
        <w:numPr>
          <w:ilvl w:val="0"/>
          <w:numId w:val="2"/>
        </w:numPr>
        <w:spacing w:line="480" w:lineRule="auto"/>
        <w:rPr>
          <w:bCs/>
          <w:iCs/>
          <w:lang w:val="en-US"/>
        </w:rPr>
      </w:pPr>
      <w:r w:rsidRPr="00697359">
        <w:rPr>
          <w:bCs/>
          <w:iCs/>
          <w:lang w:val="en-US"/>
        </w:rPr>
        <w:t xml:space="preserve">Change the definition of “service animal” to allow </w:t>
      </w:r>
      <w:r w:rsidR="00582C6D">
        <w:rPr>
          <w:bCs/>
          <w:iCs/>
          <w:lang w:val="en-US"/>
        </w:rPr>
        <w:t>PWD</w:t>
      </w:r>
      <w:r w:rsidR="00240504">
        <w:rPr>
          <w:bCs/>
          <w:iCs/>
          <w:lang w:val="en-US"/>
        </w:rPr>
        <w:t>s</w:t>
      </w:r>
      <w:r w:rsidRPr="00697359">
        <w:rPr>
          <w:bCs/>
          <w:iCs/>
          <w:lang w:val="en-US"/>
        </w:rPr>
        <w:t xml:space="preserve"> to present a certificate of the training completed by the service animal to assist with disabilities and to allow </w:t>
      </w:r>
      <w:r w:rsidR="00582C6D">
        <w:rPr>
          <w:bCs/>
          <w:iCs/>
          <w:lang w:val="en-US"/>
        </w:rPr>
        <w:t>PWD</w:t>
      </w:r>
      <w:r w:rsidR="00240504">
        <w:rPr>
          <w:bCs/>
          <w:iCs/>
          <w:lang w:val="en-US"/>
        </w:rPr>
        <w:t>s</w:t>
      </w:r>
      <w:r w:rsidRPr="00697359">
        <w:rPr>
          <w:bCs/>
          <w:iCs/>
          <w:lang w:val="en-US"/>
        </w:rPr>
        <w:t xml:space="preserve"> to show “documentation from a regulated health professional” confirming their need for service animals related to disability</w:t>
      </w:r>
      <w:r w:rsidRPr="00697359">
        <w:rPr>
          <w:rStyle w:val="FootnoteReference"/>
          <w:bCs/>
          <w:iCs/>
          <w:lang w:val="en-US"/>
        </w:rPr>
        <w:footnoteReference w:id="46"/>
      </w:r>
      <w:r w:rsidRPr="00697359">
        <w:rPr>
          <w:bCs/>
          <w:iCs/>
          <w:lang w:val="en-US"/>
        </w:rPr>
        <w:t>.</w:t>
      </w:r>
    </w:p>
    <w:p w14:paraId="36C80CA9" w14:textId="48AA6F8F" w:rsidR="00E927CF" w:rsidRPr="00697359" w:rsidRDefault="00965D0F" w:rsidP="005F22F2">
      <w:pPr>
        <w:pStyle w:val="clause-e"/>
        <w:spacing w:line="480" w:lineRule="auto"/>
        <w:ind w:firstLine="360"/>
        <w:rPr>
          <w:bCs/>
          <w:iCs/>
          <w:lang w:val="en-US"/>
        </w:rPr>
      </w:pPr>
      <w:r w:rsidRPr="00697359">
        <w:rPr>
          <w:bCs/>
          <w:iCs/>
          <w:lang w:val="en-US"/>
        </w:rPr>
        <w:t xml:space="preserve">Regrettably, while the above proposals are positive steps, they do not address the problems faced by </w:t>
      </w:r>
      <w:r w:rsidR="00582C6D">
        <w:rPr>
          <w:bCs/>
          <w:iCs/>
          <w:lang w:val="en-US"/>
        </w:rPr>
        <w:t>PWD</w:t>
      </w:r>
      <w:r w:rsidR="00240504">
        <w:rPr>
          <w:bCs/>
          <w:iCs/>
          <w:lang w:val="en-US"/>
        </w:rPr>
        <w:t>s</w:t>
      </w:r>
      <w:r w:rsidRPr="00697359">
        <w:rPr>
          <w:bCs/>
          <w:iCs/>
          <w:lang w:val="en-US"/>
        </w:rPr>
        <w:t xml:space="preserve"> who travel on public transit with service animals and are not protected by the </w:t>
      </w:r>
      <w:r w:rsidRPr="00697359">
        <w:rPr>
          <w:bCs/>
          <w:i/>
          <w:iCs/>
          <w:lang w:val="en-US"/>
        </w:rPr>
        <w:t>BPRA</w:t>
      </w:r>
      <w:r w:rsidRPr="00697359">
        <w:rPr>
          <w:bCs/>
          <w:iCs/>
          <w:lang w:val="en-US"/>
        </w:rPr>
        <w:t xml:space="preserve">.   The government has invited the public to submit feedback on the proposed regulation.  If the above regulation is passed, it will come into force on January 1, 2016.  </w:t>
      </w:r>
    </w:p>
    <w:p w14:paraId="49702167" w14:textId="3D599C6B" w:rsidR="00E927CF" w:rsidRPr="005F22F2" w:rsidRDefault="00E927CF" w:rsidP="005F22F2">
      <w:pPr>
        <w:pStyle w:val="clause-e"/>
        <w:spacing w:line="480" w:lineRule="auto"/>
        <w:jc w:val="center"/>
        <w:rPr>
          <w:bCs/>
          <w:i/>
          <w:iCs/>
          <w:u w:val="single"/>
          <w:lang w:val="en-US"/>
        </w:rPr>
      </w:pPr>
      <w:r w:rsidRPr="005F22F2">
        <w:rPr>
          <w:bCs/>
          <w:i/>
          <w:iCs/>
          <w:u w:val="single"/>
          <w:lang w:val="en-US"/>
        </w:rPr>
        <w:t>Proposed Amendments to BPRA</w:t>
      </w:r>
    </w:p>
    <w:p w14:paraId="073278B6" w14:textId="1DECB262" w:rsidR="00E927CF" w:rsidRPr="00697359" w:rsidRDefault="00E927CF" w:rsidP="00DB582C">
      <w:pPr>
        <w:pStyle w:val="ssection-e"/>
        <w:spacing w:line="480" w:lineRule="auto"/>
        <w:ind w:firstLine="720"/>
        <w:jc w:val="both"/>
        <w:rPr>
          <w:bCs/>
          <w:iCs/>
          <w:lang w:val="en-US"/>
        </w:rPr>
      </w:pPr>
      <w:r w:rsidRPr="00697359">
        <w:rPr>
          <w:bCs/>
          <w:iCs/>
          <w:lang w:val="en-US"/>
        </w:rPr>
        <w:t xml:space="preserve">Prior to the passage of the </w:t>
      </w:r>
      <w:r w:rsidRPr="00697359">
        <w:rPr>
          <w:bCs/>
          <w:i/>
          <w:iCs/>
          <w:lang w:val="en-US"/>
        </w:rPr>
        <w:t xml:space="preserve">AODA, </w:t>
      </w:r>
      <w:r w:rsidRPr="00697359">
        <w:rPr>
          <w:bCs/>
          <w:iCs/>
          <w:lang w:val="en-US"/>
        </w:rPr>
        <w:t xml:space="preserve">the lack of protections for </w:t>
      </w:r>
      <w:r w:rsidR="00582C6D">
        <w:rPr>
          <w:bCs/>
          <w:iCs/>
          <w:lang w:val="en-US"/>
        </w:rPr>
        <w:t>PWD</w:t>
      </w:r>
      <w:r w:rsidR="00240504">
        <w:rPr>
          <w:bCs/>
          <w:iCs/>
          <w:lang w:val="en-US"/>
        </w:rPr>
        <w:t>s</w:t>
      </w:r>
      <w:r w:rsidRPr="00697359">
        <w:rPr>
          <w:bCs/>
          <w:iCs/>
          <w:lang w:val="en-US"/>
        </w:rPr>
        <w:t xml:space="preserve"> with service animals was brought to the attention of the legislature.  In 2004, Conservative MPP, Gerry </w:t>
      </w:r>
      <w:proofErr w:type="spellStart"/>
      <w:r w:rsidRPr="00697359">
        <w:rPr>
          <w:bCs/>
          <w:iCs/>
          <w:lang w:val="en-US"/>
        </w:rPr>
        <w:t>Martiniuk</w:t>
      </w:r>
      <w:proofErr w:type="spellEnd"/>
      <w:r w:rsidRPr="00697359">
        <w:rPr>
          <w:bCs/>
          <w:iCs/>
          <w:lang w:val="en-US"/>
        </w:rPr>
        <w:t xml:space="preserve"> introduced a private member’s bill to amend the </w:t>
      </w:r>
      <w:r w:rsidRPr="00697359">
        <w:rPr>
          <w:bCs/>
          <w:i/>
          <w:iCs/>
          <w:lang w:val="en-US"/>
        </w:rPr>
        <w:t>BPRA</w:t>
      </w:r>
      <w:r w:rsidRPr="00697359">
        <w:rPr>
          <w:bCs/>
          <w:iCs/>
          <w:lang w:val="en-US"/>
        </w:rPr>
        <w:t xml:space="preserve"> to extend its protections of blind persons and guide dogs to all PWDs that relied on service dogs for assistance</w:t>
      </w:r>
      <w:r w:rsidRPr="00697359">
        <w:rPr>
          <w:rStyle w:val="FootnoteReference"/>
          <w:bCs/>
          <w:iCs/>
          <w:lang w:val="en-US"/>
        </w:rPr>
        <w:footnoteReference w:id="47"/>
      </w:r>
      <w:r w:rsidRPr="00697359">
        <w:rPr>
          <w:bCs/>
          <w:iCs/>
          <w:lang w:val="en-US"/>
        </w:rPr>
        <w:t xml:space="preserve">.  When the bill advanced to its second reading, it was debated and received praise and support from all parties. The members who debated the bill recounted the benefits of service dogs to autistic and deaf persons as well as those who suffer from seizures.  NDP MPP Kim </w:t>
      </w:r>
      <w:proofErr w:type="spellStart"/>
      <w:r w:rsidRPr="00697359">
        <w:rPr>
          <w:bCs/>
          <w:iCs/>
          <w:lang w:val="en-US"/>
        </w:rPr>
        <w:t>Craitor</w:t>
      </w:r>
      <w:proofErr w:type="spellEnd"/>
      <w:r w:rsidRPr="00697359">
        <w:rPr>
          <w:bCs/>
          <w:iCs/>
          <w:lang w:val="en-US"/>
        </w:rPr>
        <w:t xml:space="preserve"> recounted to the legislature that one of his constituents, a 9-year-old boy, had been denied access to the Niagara Falls transit </w:t>
      </w:r>
      <w:r w:rsidRPr="00697359">
        <w:rPr>
          <w:bCs/>
          <w:iCs/>
          <w:lang w:val="en-US"/>
        </w:rPr>
        <w:lastRenderedPageBreak/>
        <w:t xml:space="preserve">system because of his service dog. Mr. </w:t>
      </w:r>
      <w:proofErr w:type="spellStart"/>
      <w:r w:rsidRPr="00697359">
        <w:rPr>
          <w:bCs/>
          <w:iCs/>
          <w:lang w:val="en-US"/>
        </w:rPr>
        <w:t>Craitor</w:t>
      </w:r>
      <w:proofErr w:type="spellEnd"/>
      <w:r w:rsidRPr="00697359">
        <w:rPr>
          <w:bCs/>
          <w:iCs/>
          <w:lang w:val="en-US"/>
        </w:rPr>
        <w:t xml:space="preserve"> expressed dismay that the </w:t>
      </w:r>
      <w:r w:rsidRPr="00697359">
        <w:rPr>
          <w:bCs/>
          <w:i/>
          <w:iCs/>
          <w:lang w:val="en-US"/>
        </w:rPr>
        <w:t xml:space="preserve">BPRA’s </w:t>
      </w:r>
      <w:r w:rsidRPr="00697359">
        <w:rPr>
          <w:bCs/>
          <w:iCs/>
          <w:lang w:val="en-US"/>
        </w:rPr>
        <w:t xml:space="preserve">protections were limited to only blind persons with guide dogs. The bill was then referred to the Standing Committee on General Government, but was never passed. Mr. </w:t>
      </w:r>
      <w:proofErr w:type="spellStart"/>
      <w:r w:rsidRPr="00697359">
        <w:rPr>
          <w:bCs/>
          <w:iCs/>
          <w:lang w:val="en-US"/>
        </w:rPr>
        <w:t>Martiniuk</w:t>
      </w:r>
      <w:proofErr w:type="spellEnd"/>
      <w:r w:rsidRPr="00697359">
        <w:rPr>
          <w:bCs/>
          <w:iCs/>
          <w:lang w:val="en-US"/>
        </w:rPr>
        <w:t xml:space="preserve"> re-introduced the bill</w:t>
      </w:r>
      <w:r w:rsidRPr="00697359">
        <w:rPr>
          <w:rStyle w:val="FootnoteReference"/>
          <w:bCs/>
          <w:iCs/>
          <w:lang w:val="en-US"/>
        </w:rPr>
        <w:footnoteReference w:id="48"/>
      </w:r>
      <w:r w:rsidRPr="00697359">
        <w:rPr>
          <w:bCs/>
          <w:iCs/>
          <w:lang w:val="en-US"/>
        </w:rPr>
        <w:t xml:space="preserve"> in 2008, but it was never debated again in the legislature.  </w:t>
      </w:r>
    </w:p>
    <w:p w14:paraId="5F95738D" w14:textId="79EFAA7D" w:rsidR="00BF7B08" w:rsidRDefault="00BF7B08" w:rsidP="00DB582C">
      <w:pPr>
        <w:pStyle w:val="ssection-e"/>
        <w:spacing w:line="480" w:lineRule="auto"/>
        <w:ind w:firstLine="720"/>
        <w:jc w:val="both"/>
        <w:rPr>
          <w:bCs/>
          <w:iCs/>
          <w:lang w:val="en-US"/>
        </w:rPr>
      </w:pPr>
      <w:r>
        <w:rPr>
          <w:bCs/>
          <w:iCs/>
          <w:lang w:val="en-US"/>
        </w:rPr>
        <w:t xml:space="preserve">Although an amendment to the </w:t>
      </w:r>
      <w:r w:rsidRPr="00BF7B08">
        <w:rPr>
          <w:bCs/>
          <w:i/>
          <w:iCs/>
          <w:lang w:val="en-US"/>
        </w:rPr>
        <w:t>BPRA</w:t>
      </w:r>
      <w:r>
        <w:rPr>
          <w:bCs/>
          <w:iCs/>
          <w:lang w:val="en-US"/>
        </w:rPr>
        <w:t xml:space="preserve"> appears to provide a possible solution to the current problem, such a proposal may exclude emotional support animals and may entail significant certification costs for </w:t>
      </w:r>
      <w:r w:rsidR="00582C6D">
        <w:rPr>
          <w:bCs/>
          <w:iCs/>
          <w:lang w:val="en-US"/>
        </w:rPr>
        <w:t>PWD</w:t>
      </w:r>
      <w:r w:rsidR="00240504">
        <w:rPr>
          <w:bCs/>
          <w:iCs/>
          <w:lang w:val="en-US"/>
        </w:rPr>
        <w:t>s</w:t>
      </w:r>
      <w:r>
        <w:rPr>
          <w:bCs/>
          <w:iCs/>
          <w:lang w:val="en-US"/>
        </w:rPr>
        <w:t xml:space="preserve">.  </w:t>
      </w:r>
      <w:r w:rsidRPr="00DC792B">
        <w:rPr>
          <w:bCs/>
          <w:iCs/>
          <w:lang w:val="en-US"/>
        </w:rPr>
        <w:t xml:space="preserve">The imposition of such requirements would therefore impose additional barriers on </w:t>
      </w:r>
      <w:r w:rsidR="00582C6D">
        <w:rPr>
          <w:bCs/>
          <w:iCs/>
          <w:lang w:val="en-US"/>
        </w:rPr>
        <w:t>PWD</w:t>
      </w:r>
      <w:r w:rsidR="00240504">
        <w:rPr>
          <w:bCs/>
          <w:iCs/>
          <w:lang w:val="en-US"/>
        </w:rPr>
        <w:t>s</w:t>
      </w:r>
      <w:r w:rsidR="00DC792B">
        <w:rPr>
          <w:bCs/>
          <w:iCs/>
          <w:lang w:val="en-US"/>
        </w:rPr>
        <w:t xml:space="preserve"> and help to perpetuate economic and social disadvantage among </w:t>
      </w:r>
      <w:r w:rsidR="00582C6D">
        <w:rPr>
          <w:bCs/>
          <w:iCs/>
          <w:lang w:val="en-US"/>
        </w:rPr>
        <w:t>PWD</w:t>
      </w:r>
      <w:r w:rsidR="00240504">
        <w:rPr>
          <w:bCs/>
          <w:iCs/>
          <w:lang w:val="en-US"/>
        </w:rPr>
        <w:t>s</w:t>
      </w:r>
      <w:r w:rsidR="00DC792B">
        <w:rPr>
          <w:bCs/>
          <w:iCs/>
          <w:lang w:val="en-US"/>
        </w:rPr>
        <w:t xml:space="preserve"> who rely on service animals.  It</w:t>
      </w:r>
      <w:r w:rsidR="00A8446C" w:rsidRPr="00DC792B">
        <w:rPr>
          <w:bCs/>
          <w:iCs/>
          <w:lang w:val="en-US"/>
        </w:rPr>
        <w:t xml:space="preserve"> would </w:t>
      </w:r>
      <w:r w:rsidR="00DC792B">
        <w:rPr>
          <w:bCs/>
          <w:iCs/>
          <w:lang w:val="en-US"/>
        </w:rPr>
        <w:t xml:space="preserve">also </w:t>
      </w:r>
      <w:r w:rsidR="00A8446C" w:rsidRPr="00DC792B">
        <w:rPr>
          <w:bCs/>
          <w:iCs/>
          <w:lang w:val="en-US"/>
        </w:rPr>
        <w:t xml:space="preserve">be a step back from the broader and more inclusive definition of service animals found in the </w:t>
      </w:r>
      <w:r w:rsidR="00A8446C" w:rsidRPr="00DC792B">
        <w:rPr>
          <w:bCs/>
          <w:i/>
          <w:iCs/>
          <w:lang w:val="en-US"/>
        </w:rPr>
        <w:t>AODA</w:t>
      </w:r>
      <w:r w:rsidR="00CA1458">
        <w:rPr>
          <w:bCs/>
          <w:iCs/>
          <w:lang w:val="en-US"/>
        </w:rPr>
        <w:t>.</w:t>
      </w:r>
    </w:p>
    <w:p w14:paraId="6A372A4F" w14:textId="4DBBBAA9" w:rsidR="00965D0F" w:rsidRDefault="00BF7B08" w:rsidP="00D01566">
      <w:pPr>
        <w:pStyle w:val="ssection-e"/>
        <w:spacing w:line="480" w:lineRule="auto"/>
        <w:ind w:firstLine="720"/>
        <w:rPr>
          <w:bCs/>
          <w:iCs/>
          <w:lang w:val="en-US"/>
        </w:rPr>
      </w:pPr>
      <w:r>
        <w:rPr>
          <w:bCs/>
          <w:iCs/>
          <w:lang w:val="en-US"/>
        </w:rPr>
        <w:t xml:space="preserve">Having examined the statutes that presently govern service animals, </w:t>
      </w:r>
      <w:r w:rsidR="00965D0F" w:rsidRPr="00697359">
        <w:rPr>
          <w:bCs/>
          <w:iCs/>
          <w:lang w:val="en-US"/>
        </w:rPr>
        <w:t xml:space="preserve">we will now turn to a discussion of </w:t>
      </w:r>
      <w:r w:rsidR="00133CFC" w:rsidRPr="00697359">
        <w:rPr>
          <w:bCs/>
          <w:iCs/>
          <w:lang w:val="en-US"/>
        </w:rPr>
        <w:t xml:space="preserve">the jurisprudence which outlines how human rights tribunals have dealt with cases involving service animals. </w:t>
      </w:r>
    </w:p>
    <w:p w14:paraId="660C8840" w14:textId="77777777" w:rsidR="00133CFC" w:rsidRPr="00697359" w:rsidRDefault="00133CFC" w:rsidP="00133CFC">
      <w:pPr>
        <w:spacing w:line="480" w:lineRule="auto"/>
        <w:jc w:val="center"/>
        <w:rPr>
          <w:rFonts w:ascii="Times New Roman" w:hAnsi="Times New Roman" w:cs="Times New Roman"/>
          <w:i/>
          <w:sz w:val="24"/>
          <w:szCs w:val="24"/>
          <w:u w:val="single"/>
          <w:lang w:val="en"/>
        </w:rPr>
      </w:pPr>
      <w:r w:rsidRPr="00697359">
        <w:rPr>
          <w:rFonts w:ascii="Times New Roman" w:hAnsi="Times New Roman" w:cs="Times New Roman"/>
          <w:b/>
          <w:i/>
          <w:sz w:val="24"/>
          <w:szCs w:val="24"/>
          <w:u w:val="single"/>
          <w:lang w:val="en"/>
        </w:rPr>
        <w:t>3. The Relevant Jurisprudence</w:t>
      </w:r>
    </w:p>
    <w:p w14:paraId="2583155B" w14:textId="1B547A8D" w:rsidR="00741118" w:rsidRPr="00697359" w:rsidRDefault="00133CFC" w:rsidP="00DB582C">
      <w:pPr>
        <w:spacing w:line="480" w:lineRule="auto"/>
        <w:ind w:firstLine="720"/>
        <w:jc w:val="both"/>
        <w:rPr>
          <w:rFonts w:ascii="Times New Roman" w:hAnsi="Times New Roman" w:cs="Times New Roman"/>
          <w:color w:val="000000"/>
          <w:sz w:val="24"/>
          <w:szCs w:val="24"/>
        </w:rPr>
      </w:pPr>
      <w:r w:rsidRPr="00697359">
        <w:rPr>
          <w:rFonts w:ascii="Times New Roman" w:hAnsi="Times New Roman" w:cs="Times New Roman"/>
          <w:sz w:val="24"/>
          <w:szCs w:val="24"/>
          <w:lang w:val="en"/>
        </w:rPr>
        <w:t xml:space="preserve">In </w:t>
      </w:r>
      <w:r w:rsidRPr="00697359">
        <w:rPr>
          <w:rFonts w:ascii="Times New Roman" w:hAnsi="Times New Roman" w:cs="Times New Roman"/>
          <w:i/>
          <w:color w:val="000000"/>
          <w:sz w:val="24"/>
          <w:szCs w:val="24"/>
        </w:rPr>
        <w:t>Via Rail</w:t>
      </w:r>
      <w:r w:rsidRPr="00697359">
        <w:rPr>
          <w:rFonts w:ascii="Times New Roman" w:hAnsi="Times New Roman" w:cs="Times New Roman"/>
          <w:color w:val="000000"/>
          <w:sz w:val="24"/>
          <w:szCs w:val="24"/>
        </w:rPr>
        <w:t>, the SCC stated that “where a statutory provision is open to more than one interpretation, it must be interpreted consistently with human rights principles”</w:t>
      </w:r>
      <w:r w:rsidRPr="00697359">
        <w:rPr>
          <w:rStyle w:val="FootnoteReference"/>
          <w:rFonts w:ascii="Times New Roman" w:hAnsi="Times New Roman" w:cs="Times New Roman"/>
          <w:color w:val="000000"/>
          <w:sz w:val="24"/>
          <w:szCs w:val="24"/>
        </w:rPr>
        <w:footnoteReference w:id="49"/>
      </w:r>
      <w:r w:rsidRPr="00697359">
        <w:rPr>
          <w:rFonts w:ascii="Times New Roman" w:hAnsi="Times New Roman" w:cs="Times New Roman"/>
          <w:color w:val="000000"/>
          <w:sz w:val="24"/>
          <w:szCs w:val="24"/>
        </w:rPr>
        <w:t xml:space="preserve">.  Consequently, it would appear that the provisions in the </w:t>
      </w:r>
      <w:r w:rsidRPr="00697359">
        <w:rPr>
          <w:rFonts w:ascii="Times New Roman" w:hAnsi="Times New Roman" w:cs="Times New Roman"/>
          <w:i/>
          <w:color w:val="000000"/>
          <w:sz w:val="24"/>
          <w:szCs w:val="24"/>
        </w:rPr>
        <w:t>AODA</w:t>
      </w:r>
      <w:r w:rsidRPr="00697359">
        <w:rPr>
          <w:rFonts w:ascii="Times New Roman" w:hAnsi="Times New Roman" w:cs="Times New Roman"/>
          <w:color w:val="000000"/>
          <w:sz w:val="24"/>
          <w:szCs w:val="24"/>
        </w:rPr>
        <w:t xml:space="preserve"> which are unclear as to whether or not </w:t>
      </w:r>
      <w:r w:rsidR="00582C6D">
        <w:rPr>
          <w:rFonts w:ascii="Times New Roman" w:hAnsi="Times New Roman" w:cs="Times New Roman"/>
          <w:color w:val="000000"/>
          <w:sz w:val="24"/>
          <w:szCs w:val="24"/>
        </w:rPr>
        <w:t>PWD</w:t>
      </w:r>
      <w:r w:rsidR="00240504">
        <w:rPr>
          <w:rFonts w:ascii="Times New Roman" w:hAnsi="Times New Roman" w:cs="Times New Roman"/>
          <w:color w:val="000000"/>
          <w:sz w:val="24"/>
          <w:szCs w:val="24"/>
        </w:rPr>
        <w:t>s</w:t>
      </w:r>
      <w:r w:rsidRPr="00697359">
        <w:rPr>
          <w:rFonts w:ascii="Times New Roman" w:hAnsi="Times New Roman" w:cs="Times New Roman"/>
          <w:color w:val="000000"/>
          <w:sz w:val="24"/>
          <w:szCs w:val="24"/>
        </w:rPr>
        <w:t xml:space="preserve"> with service animals are guaranteed access to transit should be interpreted in accordance with the </w:t>
      </w:r>
      <w:r w:rsidRPr="00697359">
        <w:rPr>
          <w:rFonts w:ascii="Times New Roman" w:hAnsi="Times New Roman" w:cs="Times New Roman"/>
          <w:i/>
          <w:color w:val="000000"/>
          <w:sz w:val="24"/>
          <w:szCs w:val="24"/>
        </w:rPr>
        <w:t>HRC</w:t>
      </w:r>
      <w:r w:rsidR="00240504">
        <w:rPr>
          <w:rStyle w:val="FootnoteReference"/>
          <w:rFonts w:ascii="Times New Roman" w:hAnsi="Times New Roman" w:cs="Times New Roman"/>
          <w:i/>
          <w:color w:val="000000"/>
          <w:sz w:val="24"/>
          <w:szCs w:val="24"/>
        </w:rPr>
        <w:footnoteReference w:id="50"/>
      </w:r>
      <w:r w:rsidR="00240504">
        <w:rPr>
          <w:rFonts w:ascii="Times New Roman" w:hAnsi="Times New Roman" w:cs="Times New Roman"/>
          <w:i/>
          <w:color w:val="000000"/>
          <w:sz w:val="24"/>
          <w:szCs w:val="24"/>
        </w:rPr>
        <w:t>.</w:t>
      </w:r>
      <w:r w:rsidR="00240504">
        <w:rPr>
          <w:rFonts w:ascii="Times New Roman" w:hAnsi="Times New Roman" w:cs="Times New Roman"/>
          <w:color w:val="000000"/>
          <w:sz w:val="24"/>
          <w:szCs w:val="24"/>
        </w:rPr>
        <w:t xml:space="preserve"> </w:t>
      </w:r>
      <w:proofErr w:type="gramStart"/>
      <w:r w:rsidR="00240504">
        <w:rPr>
          <w:rFonts w:ascii="Times New Roman" w:hAnsi="Times New Roman" w:cs="Times New Roman"/>
          <w:color w:val="000000"/>
          <w:sz w:val="24"/>
          <w:szCs w:val="24"/>
        </w:rPr>
        <w:t>which</w:t>
      </w:r>
      <w:proofErr w:type="gramEnd"/>
      <w:r w:rsidR="00240504">
        <w:rPr>
          <w:rFonts w:ascii="Times New Roman" w:hAnsi="Times New Roman" w:cs="Times New Roman"/>
          <w:color w:val="000000"/>
          <w:sz w:val="24"/>
          <w:szCs w:val="24"/>
        </w:rPr>
        <w:t xml:space="preserve"> ensures equal treatment with respect to transportation services, section 2 which </w:t>
      </w:r>
      <w:r w:rsidR="00240504">
        <w:rPr>
          <w:rFonts w:ascii="Times New Roman" w:hAnsi="Times New Roman" w:cs="Times New Roman"/>
          <w:color w:val="000000"/>
          <w:sz w:val="24"/>
          <w:szCs w:val="24"/>
        </w:rPr>
        <w:lastRenderedPageBreak/>
        <w:t xml:space="preserve">ensures accommodation without discrimination, and section 17(2) which recognizes </w:t>
      </w:r>
      <w:r w:rsidR="005557FC">
        <w:rPr>
          <w:rFonts w:ascii="Times New Roman" w:hAnsi="Times New Roman" w:cs="Times New Roman"/>
          <w:color w:val="000000"/>
          <w:sz w:val="24"/>
          <w:szCs w:val="24"/>
        </w:rPr>
        <w:t>w</w:t>
      </w:r>
      <w:r w:rsidR="00240504">
        <w:rPr>
          <w:rFonts w:ascii="Times New Roman" w:hAnsi="Times New Roman" w:cs="Times New Roman"/>
          <w:color w:val="000000"/>
          <w:sz w:val="24"/>
          <w:szCs w:val="24"/>
        </w:rPr>
        <w:t xml:space="preserve">hat the standard for PWD accommodation must be </w:t>
      </w:r>
      <w:r w:rsidRPr="00697359">
        <w:rPr>
          <w:rFonts w:ascii="Times New Roman" w:hAnsi="Times New Roman" w:cs="Times New Roman"/>
          <w:color w:val="000000"/>
          <w:sz w:val="24"/>
          <w:szCs w:val="24"/>
        </w:rPr>
        <w:t xml:space="preserve"> </w:t>
      </w:r>
      <w:r w:rsidR="00741118" w:rsidRPr="00697359">
        <w:rPr>
          <w:rFonts w:ascii="Times New Roman" w:hAnsi="Times New Roman" w:cs="Times New Roman"/>
          <w:color w:val="000000"/>
          <w:sz w:val="24"/>
          <w:szCs w:val="24"/>
        </w:rPr>
        <w:t xml:space="preserve">  </w:t>
      </w:r>
    </w:p>
    <w:p w14:paraId="730F7EF3" w14:textId="0EA39810" w:rsidR="00133CFC" w:rsidRPr="00697359" w:rsidRDefault="00133CFC" w:rsidP="00DB582C">
      <w:pPr>
        <w:spacing w:line="480" w:lineRule="auto"/>
        <w:ind w:firstLine="720"/>
        <w:jc w:val="both"/>
        <w:rPr>
          <w:rFonts w:ascii="Times New Roman" w:hAnsi="Times New Roman" w:cs="Times New Roman"/>
          <w:sz w:val="24"/>
          <w:szCs w:val="24"/>
          <w:lang w:val="en"/>
        </w:rPr>
      </w:pPr>
      <w:r w:rsidRPr="00697359">
        <w:rPr>
          <w:rFonts w:ascii="Times New Roman" w:hAnsi="Times New Roman" w:cs="Times New Roman"/>
          <w:sz w:val="24"/>
          <w:szCs w:val="24"/>
          <w:lang w:val="en"/>
        </w:rPr>
        <w:t xml:space="preserve">Regrettably, there are no reported cases of the </w:t>
      </w:r>
      <w:r w:rsidR="00582C6D">
        <w:rPr>
          <w:rFonts w:ascii="Times New Roman" w:hAnsi="Times New Roman" w:cs="Times New Roman"/>
          <w:sz w:val="24"/>
          <w:szCs w:val="24"/>
          <w:lang w:val="en"/>
        </w:rPr>
        <w:t>HRTO</w:t>
      </w:r>
      <w:r w:rsidRPr="00697359">
        <w:rPr>
          <w:rFonts w:ascii="Times New Roman" w:hAnsi="Times New Roman" w:cs="Times New Roman"/>
          <w:sz w:val="24"/>
          <w:szCs w:val="24"/>
          <w:lang w:val="en"/>
        </w:rPr>
        <w:t xml:space="preserve"> dealing with service animals and transportation other than interim decisions on collateral issues</w:t>
      </w:r>
      <w:r w:rsidR="00AE38BD" w:rsidRPr="00697359">
        <w:rPr>
          <w:rFonts w:ascii="Times New Roman" w:hAnsi="Times New Roman" w:cs="Times New Roman"/>
          <w:sz w:val="24"/>
          <w:szCs w:val="24"/>
          <w:lang w:val="en"/>
        </w:rPr>
        <w:t xml:space="preserve"> arising from complaints by </w:t>
      </w:r>
      <w:r w:rsidR="00582C6D">
        <w:rPr>
          <w:rFonts w:ascii="Times New Roman" w:hAnsi="Times New Roman" w:cs="Times New Roman"/>
          <w:sz w:val="24"/>
          <w:szCs w:val="24"/>
          <w:lang w:val="en"/>
        </w:rPr>
        <w:t>PWD</w:t>
      </w:r>
      <w:r w:rsidR="00AE38BD" w:rsidRPr="00697359">
        <w:rPr>
          <w:rFonts w:ascii="Times New Roman" w:hAnsi="Times New Roman" w:cs="Times New Roman"/>
          <w:sz w:val="24"/>
          <w:szCs w:val="24"/>
          <w:lang w:val="en"/>
        </w:rPr>
        <w:t xml:space="preserve"> who alleged that they had been denied transportation services due to the presence of their service animals</w:t>
      </w:r>
      <w:r w:rsidRPr="00697359">
        <w:rPr>
          <w:rStyle w:val="FootnoteReference"/>
          <w:rFonts w:ascii="Times New Roman" w:hAnsi="Times New Roman" w:cs="Times New Roman"/>
          <w:sz w:val="24"/>
          <w:szCs w:val="24"/>
          <w:lang w:val="en"/>
        </w:rPr>
        <w:footnoteReference w:id="51"/>
      </w:r>
      <w:r w:rsidRPr="00697359">
        <w:rPr>
          <w:rFonts w:ascii="Times New Roman" w:hAnsi="Times New Roman" w:cs="Times New Roman"/>
          <w:sz w:val="24"/>
          <w:szCs w:val="24"/>
          <w:lang w:val="en"/>
        </w:rPr>
        <w:t xml:space="preserve">.  </w:t>
      </w:r>
      <w:r w:rsidR="00AE38BD" w:rsidRPr="00697359">
        <w:rPr>
          <w:rFonts w:ascii="Times New Roman" w:hAnsi="Times New Roman" w:cs="Times New Roman"/>
          <w:sz w:val="24"/>
          <w:szCs w:val="24"/>
          <w:lang w:val="en"/>
        </w:rPr>
        <w:t xml:space="preserve"> </w:t>
      </w:r>
      <w:r w:rsidR="008D1545">
        <w:rPr>
          <w:rFonts w:ascii="Times New Roman" w:hAnsi="Times New Roman" w:cs="Times New Roman"/>
          <w:sz w:val="24"/>
          <w:szCs w:val="24"/>
          <w:lang w:val="en"/>
        </w:rPr>
        <w:t>A</w:t>
      </w:r>
      <w:r w:rsidRPr="00697359">
        <w:rPr>
          <w:rFonts w:ascii="Times New Roman" w:hAnsi="Times New Roman" w:cs="Times New Roman"/>
          <w:sz w:val="24"/>
          <w:szCs w:val="24"/>
          <w:lang w:val="en"/>
        </w:rPr>
        <w:t xml:space="preserve"> high volume of </w:t>
      </w:r>
      <w:r w:rsidR="00582C6D">
        <w:rPr>
          <w:rFonts w:ascii="Times New Roman" w:hAnsi="Times New Roman" w:cs="Times New Roman"/>
          <w:sz w:val="24"/>
          <w:szCs w:val="24"/>
          <w:lang w:val="en"/>
        </w:rPr>
        <w:t>HRTO</w:t>
      </w:r>
      <w:r w:rsidRPr="00697359">
        <w:rPr>
          <w:rFonts w:ascii="Times New Roman" w:hAnsi="Times New Roman" w:cs="Times New Roman"/>
          <w:sz w:val="24"/>
          <w:szCs w:val="24"/>
          <w:lang w:val="en"/>
        </w:rPr>
        <w:t xml:space="preserve"> cases are settled between the parties  </w:t>
      </w:r>
    </w:p>
    <w:p w14:paraId="3486319B" w14:textId="13E566E1" w:rsidR="00133CFC" w:rsidRPr="00697359" w:rsidRDefault="00133CFC" w:rsidP="00DB582C">
      <w:pPr>
        <w:tabs>
          <w:tab w:val="left" w:pos="0"/>
        </w:tabs>
        <w:spacing w:line="480" w:lineRule="auto"/>
        <w:mirrorIndents/>
        <w:jc w:val="both"/>
        <w:rPr>
          <w:rFonts w:ascii="Times New Roman" w:hAnsi="Times New Roman" w:cs="Times New Roman"/>
          <w:sz w:val="24"/>
          <w:szCs w:val="24"/>
          <w:lang w:val="en"/>
        </w:rPr>
      </w:pPr>
      <w:r w:rsidRPr="00697359">
        <w:rPr>
          <w:rFonts w:ascii="Times New Roman" w:hAnsi="Times New Roman" w:cs="Times New Roman"/>
          <w:sz w:val="24"/>
          <w:szCs w:val="24"/>
          <w:lang w:val="en"/>
        </w:rPr>
        <w:tab/>
      </w:r>
      <w:r w:rsidR="00741118" w:rsidRPr="00697359">
        <w:rPr>
          <w:rFonts w:ascii="Times New Roman" w:hAnsi="Times New Roman" w:cs="Times New Roman"/>
          <w:sz w:val="24"/>
          <w:szCs w:val="24"/>
          <w:lang w:val="en"/>
        </w:rPr>
        <w:t>However, d</w:t>
      </w:r>
      <w:r w:rsidRPr="00697359">
        <w:rPr>
          <w:rFonts w:ascii="Times New Roman" w:hAnsi="Times New Roman" w:cs="Times New Roman"/>
          <w:sz w:val="24"/>
          <w:szCs w:val="24"/>
          <w:lang w:val="en"/>
        </w:rPr>
        <w:t xml:space="preserve">espite the limited number of dispositive holdings about how these laws work together, courts and tribunals have nevertheless </w:t>
      </w:r>
      <w:r w:rsidR="00741118" w:rsidRPr="00697359">
        <w:rPr>
          <w:rFonts w:ascii="Times New Roman" w:hAnsi="Times New Roman" w:cs="Times New Roman"/>
          <w:sz w:val="24"/>
          <w:szCs w:val="24"/>
          <w:lang w:val="en"/>
        </w:rPr>
        <w:t>provided</w:t>
      </w:r>
      <w:r w:rsidRPr="00697359">
        <w:rPr>
          <w:rFonts w:ascii="Times New Roman" w:hAnsi="Times New Roman" w:cs="Times New Roman"/>
          <w:sz w:val="24"/>
          <w:szCs w:val="24"/>
          <w:lang w:val="en"/>
        </w:rPr>
        <w:t xml:space="preserve"> insight. There are a series of cases involving service animals that highlight</w:t>
      </w:r>
      <w:r w:rsidR="00741118" w:rsidRPr="00697359">
        <w:rPr>
          <w:rFonts w:ascii="Times New Roman" w:hAnsi="Times New Roman" w:cs="Times New Roman"/>
          <w:sz w:val="24"/>
          <w:szCs w:val="24"/>
          <w:lang w:val="en"/>
        </w:rPr>
        <w:t xml:space="preserve">: (1) the difficulties in seeking individual accommodation through the HRC on grounds already covered by the </w:t>
      </w:r>
      <w:r w:rsidR="00325C80" w:rsidRPr="00697359">
        <w:rPr>
          <w:rFonts w:ascii="Times New Roman" w:hAnsi="Times New Roman" w:cs="Times New Roman"/>
          <w:i/>
          <w:sz w:val="24"/>
          <w:szCs w:val="24"/>
          <w:lang w:val="en"/>
        </w:rPr>
        <w:t>AODA;</w:t>
      </w:r>
      <w:r w:rsidR="00741118" w:rsidRPr="00697359">
        <w:rPr>
          <w:rFonts w:ascii="Times New Roman" w:hAnsi="Times New Roman" w:cs="Times New Roman"/>
          <w:sz w:val="24"/>
          <w:szCs w:val="24"/>
          <w:lang w:val="en"/>
        </w:rPr>
        <w:t xml:space="preserve"> (2) the differential treatment that is given to guide dogs as defined by </w:t>
      </w:r>
      <w:r w:rsidR="00741118" w:rsidRPr="00697359">
        <w:rPr>
          <w:rFonts w:ascii="Times New Roman" w:hAnsi="Times New Roman" w:cs="Times New Roman"/>
          <w:i/>
          <w:sz w:val="24"/>
          <w:szCs w:val="24"/>
          <w:lang w:val="en"/>
        </w:rPr>
        <w:t>BRPA</w:t>
      </w:r>
      <w:r w:rsidR="00741118" w:rsidRPr="00697359">
        <w:rPr>
          <w:rFonts w:ascii="Times New Roman" w:hAnsi="Times New Roman" w:cs="Times New Roman"/>
          <w:sz w:val="24"/>
          <w:szCs w:val="24"/>
          <w:lang w:val="en"/>
        </w:rPr>
        <w:t xml:space="preserve"> vis-à-vis service animals as defined by the </w:t>
      </w:r>
      <w:r w:rsidR="00741118" w:rsidRPr="00697359">
        <w:rPr>
          <w:rFonts w:ascii="Times New Roman" w:hAnsi="Times New Roman" w:cs="Times New Roman"/>
          <w:i/>
          <w:sz w:val="24"/>
          <w:szCs w:val="24"/>
          <w:lang w:val="en"/>
        </w:rPr>
        <w:t>AODA</w:t>
      </w:r>
      <w:r w:rsidR="00325C80" w:rsidRPr="00697359">
        <w:rPr>
          <w:rFonts w:ascii="Times New Roman" w:hAnsi="Times New Roman" w:cs="Times New Roman"/>
          <w:i/>
          <w:sz w:val="24"/>
          <w:szCs w:val="24"/>
          <w:lang w:val="en"/>
        </w:rPr>
        <w:t xml:space="preserve">; </w:t>
      </w:r>
      <w:r w:rsidR="00325C80" w:rsidRPr="00697359">
        <w:rPr>
          <w:rFonts w:ascii="Times New Roman" w:hAnsi="Times New Roman" w:cs="Times New Roman"/>
          <w:sz w:val="24"/>
          <w:szCs w:val="24"/>
          <w:lang w:val="en"/>
        </w:rPr>
        <w:t>and (3) the challenges posed due to the lack of awareness of the expanded use of service animals</w:t>
      </w:r>
      <w:r w:rsidRPr="00697359">
        <w:rPr>
          <w:rFonts w:ascii="Times New Roman" w:hAnsi="Times New Roman" w:cs="Times New Roman"/>
          <w:sz w:val="24"/>
          <w:szCs w:val="24"/>
          <w:lang w:val="en"/>
        </w:rPr>
        <w:t xml:space="preserve">.  </w:t>
      </w:r>
    </w:p>
    <w:p w14:paraId="1B29CE91" w14:textId="5BA0CDCB" w:rsidR="00133CFC" w:rsidRPr="00697359" w:rsidRDefault="00133CFC" w:rsidP="00DB582C">
      <w:pPr>
        <w:tabs>
          <w:tab w:val="left" w:pos="0"/>
        </w:tabs>
        <w:spacing w:line="480" w:lineRule="auto"/>
        <w:mirrorIndents/>
        <w:jc w:val="both"/>
        <w:rPr>
          <w:rFonts w:ascii="Times New Roman" w:hAnsi="Times New Roman" w:cs="Times New Roman"/>
          <w:sz w:val="24"/>
          <w:szCs w:val="24"/>
          <w:lang w:val="en"/>
        </w:rPr>
      </w:pPr>
      <w:r w:rsidRPr="00697359">
        <w:rPr>
          <w:rFonts w:ascii="Times New Roman" w:hAnsi="Times New Roman" w:cs="Times New Roman"/>
          <w:sz w:val="24"/>
          <w:szCs w:val="24"/>
          <w:lang w:val="en"/>
        </w:rPr>
        <w:tab/>
      </w:r>
      <w:r w:rsidR="00D01566" w:rsidRPr="00697359">
        <w:rPr>
          <w:rFonts w:ascii="Times New Roman" w:hAnsi="Times New Roman" w:cs="Times New Roman"/>
          <w:sz w:val="24"/>
          <w:szCs w:val="24"/>
          <w:lang w:val="en"/>
        </w:rPr>
        <w:t>T</w:t>
      </w:r>
      <w:r w:rsidR="00741118" w:rsidRPr="00697359">
        <w:rPr>
          <w:rFonts w:ascii="Times New Roman" w:hAnsi="Times New Roman" w:cs="Times New Roman"/>
          <w:sz w:val="24"/>
          <w:szCs w:val="24"/>
          <w:lang w:val="en"/>
        </w:rPr>
        <w:t xml:space="preserve">he case of </w:t>
      </w:r>
      <w:proofErr w:type="spellStart"/>
      <w:r w:rsidR="00741118" w:rsidRPr="00697359">
        <w:rPr>
          <w:rFonts w:ascii="Times New Roman" w:hAnsi="Times New Roman" w:cs="Times New Roman"/>
          <w:i/>
          <w:sz w:val="24"/>
          <w:szCs w:val="24"/>
          <w:lang w:val="en"/>
        </w:rPr>
        <w:t>Merner</w:t>
      </w:r>
      <w:proofErr w:type="spellEnd"/>
      <w:r w:rsidR="00741118" w:rsidRPr="00697359">
        <w:rPr>
          <w:rFonts w:ascii="Times New Roman" w:hAnsi="Times New Roman" w:cs="Times New Roman"/>
          <w:i/>
          <w:sz w:val="24"/>
          <w:szCs w:val="24"/>
          <w:lang w:val="en"/>
        </w:rPr>
        <w:t xml:space="preserve"> v Greater Essex County School Board</w:t>
      </w:r>
      <w:r w:rsidR="00741118" w:rsidRPr="00697359">
        <w:rPr>
          <w:rStyle w:val="FootnoteReference"/>
          <w:rFonts w:ascii="Times New Roman" w:hAnsi="Times New Roman" w:cs="Times New Roman"/>
          <w:i/>
          <w:sz w:val="24"/>
          <w:szCs w:val="24"/>
          <w:lang w:val="en"/>
        </w:rPr>
        <w:footnoteReference w:id="52"/>
      </w:r>
      <w:proofErr w:type="gramStart"/>
      <w:r w:rsidR="00741118" w:rsidRPr="00697359">
        <w:rPr>
          <w:rFonts w:ascii="Times New Roman" w:hAnsi="Times New Roman" w:cs="Times New Roman"/>
          <w:sz w:val="24"/>
          <w:szCs w:val="24"/>
          <w:lang w:val="en"/>
        </w:rPr>
        <w:t>,</w:t>
      </w:r>
      <w:proofErr w:type="gramEnd"/>
      <w:r w:rsidR="00741118" w:rsidRPr="00697359">
        <w:rPr>
          <w:rFonts w:ascii="Times New Roman" w:hAnsi="Times New Roman" w:cs="Times New Roman"/>
          <w:sz w:val="24"/>
          <w:szCs w:val="24"/>
          <w:lang w:val="en"/>
        </w:rPr>
        <w:t xml:space="preserve"> reveals </w:t>
      </w:r>
      <w:r w:rsidR="00A8446C">
        <w:rPr>
          <w:rFonts w:ascii="Times New Roman" w:hAnsi="Times New Roman" w:cs="Times New Roman"/>
          <w:sz w:val="24"/>
          <w:szCs w:val="24"/>
          <w:lang w:val="en"/>
        </w:rPr>
        <w:t xml:space="preserve">some of </w:t>
      </w:r>
      <w:r w:rsidR="00741118" w:rsidRPr="00697359">
        <w:rPr>
          <w:rFonts w:ascii="Times New Roman" w:hAnsi="Times New Roman" w:cs="Times New Roman"/>
          <w:sz w:val="24"/>
          <w:szCs w:val="24"/>
          <w:lang w:val="en"/>
        </w:rPr>
        <w:t xml:space="preserve">the hurdles that persons seeking to enforce the rights set out </w:t>
      </w:r>
      <w:r w:rsidR="00741118" w:rsidRPr="00697359">
        <w:rPr>
          <w:rFonts w:ascii="Times New Roman" w:hAnsi="Times New Roman" w:cs="Times New Roman"/>
          <w:i/>
          <w:sz w:val="24"/>
          <w:szCs w:val="24"/>
          <w:lang w:val="en"/>
        </w:rPr>
        <w:t xml:space="preserve">AODA </w:t>
      </w:r>
      <w:r w:rsidR="00741118" w:rsidRPr="00697359">
        <w:rPr>
          <w:rFonts w:ascii="Times New Roman" w:hAnsi="Times New Roman" w:cs="Times New Roman"/>
          <w:sz w:val="24"/>
          <w:szCs w:val="24"/>
          <w:lang w:val="en"/>
        </w:rPr>
        <w:t xml:space="preserve">regulations must undergo when they seek accommodation pursuant to the </w:t>
      </w:r>
      <w:r w:rsidR="00741118" w:rsidRPr="00697359">
        <w:rPr>
          <w:rFonts w:ascii="Times New Roman" w:hAnsi="Times New Roman" w:cs="Times New Roman"/>
          <w:i/>
          <w:sz w:val="24"/>
          <w:szCs w:val="24"/>
          <w:lang w:val="en"/>
        </w:rPr>
        <w:t>HRC</w:t>
      </w:r>
      <w:r w:rsidR="00741118" w:rsidRPr="00697359">
        <w:rPr>
          <w:rFonts w:ascii="Times New Roman" w:hAnsi="Times New Roman" w:cs="Times New Roman"/>
          <w:sz w:val="24"/>
          <w:szCs w:val="24"/>
          <w:lang w:val="en"/>
        </w:rPr>
        <w:t xml:space="preserve">.  In </w:t>
      </w:r>
      <w:proofErr w:type="spellStart"/>
      <w:r w:rsidR="00741118" w:rsidRPr="00697359">
        <w:rPr>
          <w:rFonts w:ascii="Times New Roman" w:hAnsi="Times New Roman" w:cs="Times New Roman"/>
          <w:i/>
          <w:sz w:val="24"/>
          <w:szCs w:val="24"/>
          <w:lang w:val="en"/>
        </w:rPr>
        <w:t>Merner</w:t>
      </w:r>
      <w:proofErr w:type="spellEnd"/>
      <w:r w:rsidR="00741118" w:rsidRPr="00697359">
        <w:rPr>
          <w:rFonts w:ascii="Times New Roman" w:hAnsi="Times New Roman" w:cs="Times New Roman"/>
          <w:i/>
          <w:sz w:val="24"/>
          <w:szCs w:val="24"/>
          <w:lang w:val="en"/>
        </w:rPr>
        <w:t xml:space="preserve">, </w:t>
      </w:r>
      <w:r w:rsidRPr="00697359">
        <w:rPr>
          <w:rFonts w:ascii="Times New Roman" w:hAnsi="Times New Roman" w:cs="Times New Roman"/>
          <w:sz w:val="24"/>
          <w:szCs w:val="24"/>
          <w:lang w:val="en"/>
        </w:rPr>
        <w:t xml:space="preserve">the applicant suffered from a psychological disorder and sought to have her service dog accompany her to and from school on a school bus and remain with her during her classes.  The applicant had produced neuropsychological reports detailing her condition as well as a letter from her doctor indicating that in her opinion the applicant required the presence of her service dog.  The matter had been set for mediation but the applicant requested an interim order which would allow her </w:t>
      </w:r>
      <w:r w:rsidR="00D01566" w:rsidRPr="00697359">
        <w:rPr>
          <w:rFonts w:ascii="Times New Roman" w:hAnsi="Times New Roman" w:cs="Times New Roman"/>
          <w:sz w:val="24"/>
          <w:szCs w:val="24"/>
          <w:lang w:val="en"/>
        </w:rPr>
        <w:t xml:space="preserve">to be accompanied by her service dog on the school bus and remain with her at school before the </w:t>
      </w:r>
      <w:r w:rsidR="00D01566" w:rsidRPr="00697359">
        <w:rPr>
          <w:rFonts w:ascii="Times New Roman" w:hAnsi="Times New Roman" w:cs="Times New Roman"/>
          <w:sz w:val="24"/>
          <w:szCs w:val="24"/>
          <w:lang w:val="en"/>
        </w:rPr>
        <w:lastRenderedPageBreak/>
        <w:t>matter was disposed of</w:t>
      </w:r>
      <w:r w:rsidRPr="00697359">
        <w:rPr>
          <w:rFonts w:ascii="Times New Roman" w:hAnsi="Times New Roman" w:cs="Times New Roman"/>
          <w:i/>
          <w:sz w:val="24"/>
          <w:szCs w:val="24"/>
          <w:lang w:val="en"/>
        </w:rPr>
        <w:t xml:space="preserve">.  </w:t>
      </w:r>
      <w:r w:rsidRPr="00697359">
        <w:rPr>
          <w:rFonts w:ascii="Times New Roman" w:hAnsi="Times New Roman" w:cs="Times New Roman"/>
          <w:sz w:val="24"/>
          <w:szCs w:val="24"/>
          <w:lang w:val="en"/>
        </w:rPr>
        <w:t>The decision concentrated only on the issue of whether or not the applicant met t</w:t>
      </w:r>
      <w:r w:rsidR="00D01566" w:rsidRPr="00697359">
        <w:rPr>
          <w:rFonts w:ascii="Times New Roman" w:hAnsi="Times New Roman" w:cs="Times New Roman"/>
          <w:sz w:val="24"/>
          <w:szCs w:val="24"/>
          <w:lang w:val="en"/>
        </w:rPr>
        <w:t>he burden of an interim order and t</w:t>
      </w:r>
      <w:r w:rsidRPr="00697359">
        <w:rPr>
          <w:rFonts w:ascii="Times New Roman" w:hAnsi="Times New Roman" w:cs="Times New Roman"/>
          <w:sz w:val="24"/>
          <w:szCs w:val="24"/>
          <w:lang w:val="en"/>
        </w:rPr>
        <w:t xml:space="preserve">he </w:t>
      </w:r>
      <w:r w:rsidR="00582C6D">
        <w:rPr>
          <w:rFonts w:ascii="Times New Roman" w:hAnsi="Times New Roman" w:cs="Times New Roman"/>
          <w:sz w:val="24"/>
          <w:szCs w:val="24"/>
          <w:lang w:val="en"/>
        </w:rPr>
        <w:t>HRTO</w:t>
      </w:r>
      <w:r w:rsidRPr="00697359">
        <w:rPr>
          <w:rFonts w:ascii="Times New Roman" w:hAnsi="Times New Roman" w:cs="Times New Roman"/>
          <w:sz w:val="24"/>
          <w:szCs w:val="24"/>
          <w:lang w:val="en"/>
        </w:rPr>
        <w:t xml:space="preserve"> denied her request. </w:t>
      </w:r>
    </w:p>
    <w:p w14:paraId="2DE6608D" w14:textId="77777777" w:rsidR="00133CFC" w:rsidRPr="00697359" w:rsidRDefault="00133CFC" w:rsidP="00DB582C">
      <w:pPr>
        <w:tabs>
          <w:tab w:val="left" w:pos="0"/>
        </w:tabs>
        <w:spacing w:line="480" w:lineRule="auto"/>
        <w:mirrorIndents/>
        <w:jc w:val="both"/>
        <w:rPr>
          <w:rFonts w:ascii="Times New Roman" w:hAnsi="Times New Roman" w:cs="Times New Roman"/>
          <w:sz w:val="24"/>
          <w:szCs w:val="24"/>
          <w:lang w:val="en"/>
        </w:rPr>
      </w:pPr>
      <w:r w:rsidRPr="00697359">
        <w:rPr>
          <w:rFonts w:ascii="Times New Roman" w:hAnsi="Times New Roman" w:cs="Times New Roman"/>
          <w:sz w:val="24"/>
          <w:szCs w:val="24"/>
          <w:lang w:val="en"/>
        </w:rPr>
        <w:tab/>
        <w:t xml:space="preserve">It is notable that pursuant to the wording of both the </w:t>
      </w:r>
      <w:r w:rsidRPr="00697359">
        <w:rPr>
          <w:rFonts w:ascii="Times New Roman" w:hAnsi="Times New Roman" w:cs="Times New Roman"/>
          <w:i/>
          <w:sz w:val="24"/>
          <w:szCs w:val="24"/>
          <w:lang w:val="en"/>
        </w:rPr>
        <w:t xml:space="preserve">AODA </w:t>
      </w:r>
      <w:r w:rsidRPr="00697359">
        <w:rPr>
          <w:rFonts w:ascii="Times New Roman" w:hAnsi="Times New Roman" w:cs="Times New Roman"/>
          <w:sz w:val="24"/>
          <w:szCs w:val="24"/>
          <w:lang w:val="en"/>
        </w:rPr>
        <w:t xml:space="preserve">and </w:t>
      </w:r>
      <w:r w:rsidRPr="00697359">
        <w:rPr>
          <w:rFonts w:ascii="Times New Roman" w:hAnsi="Times New Roman" w:cs="Times New Roman"/>
          <w:i/>
          <w:sz w:val="24"/>
          <w:szCs w:val="24"/>
          <w:lang w:val="en"/>
        </w:rPr>
        <w:t xml:space="preserve">HRC, </w:t>
      </w:r>
      <w:r w:rsidRPr="00697359">
        <w:rPr>
          <w:rFonts w:ascii="Times New Roman" w:hAnsi="Times New Roman" w:cs="Times New Roman"/>
          <w:sz w:val="24"/>
          <w:szCs w:val="24"/>
          <w:lang w:val="en"/>
        </w:rPr>
        <w:t xml:space="preserve">the respondent school board was subject to the </w:t>
      </w:r>
      <w:r w:rsidRPr="00697359">
        <w:rPr>
          <w:rFonts w:ascii="Times New Roman" w:hAnsi="Times New Roman" w:cs="Times New Roman"/>
          <w:i/>
          <w:sz w:val="24"/>
          <w:szCs w:val="24"/>
          <w:lang w:val="en"/>
        </w:rPr>
        <w:t>Customer Service Standard</w:t>
      </w:r>
      <w:r w:rsidRPr="00697359">
        <w:rPr>
          <w:rStyle w:val="FootnoteReference"/>
          <w:rFonts w:ascii="Times New Roman" w:hAnsi="Times New Roman" w:cs="Times New Roman"/>
          <w:i/>
          <w:sz w:val="24"/>
          <w:szCs w:val="24"/>
          <w:lang w:val="en"/>
        </w:rPr>
        <w:footnoteReference w:id="53"/>
      </w:r>
      <w:r w:rsidRPr="00697359">
        <w:rPr>
          <w:rFonts w:ascii="Times New Roman" w:hAnsi="Times New Roman" w:cs="Times New Roman"/>
          <w:sz w:val="24"/>
          <w:szCs w:val="24"/>
          <w:lang w:val="en"/>
        </w:rPr>
        <w:t>. Therefore, given the fact that at least part of the applicant’s claim involved “premises” and that she had a “letter from a physician confirming” that she required “the animal for reasons relating to the disability” one would expect that it should have been uncontroversial for the school board to have accommodated the applicant from the outset.</w:t>
      </w:r>
    </w:p>
    <w:p w14:paraId="7A12CCD2" w14:textId="77777777" w:rsidR="00133CFC" w:rsidRPr="00697359" w:rsidRDefault="00133CFC" w:rsidP="00DB582C">
      <w:pPr>
        <w:tabs>
          <w:tab w:val="left" w:pos="0"/>
        </w:tabs>
        <w:spacing w:line="480" w:lineRule="auto"/>
        <w:mirrorIndents/>
        <w:jc w:val="both"/>
        <w:rPr>
          <w:rFonts w:ascii="Times New Roman" w:hAnsi="Times New Roman" w:cs="Times New Roman"/>
          <w:sz w:val="24"/>
          <w:szCs w:val="24"/>
          <w:lang w:val="en"/>
        </w:rPr>
      </w:pPr>
      <w:r w:rsidRPr="00697359">
        <w:rPr>
          <w:rFonts w:ascii="Times New Roman" w:hAnsi="Times New Roman" w:cs="Times New Roman"/>
          <w:sz w:val="24"/>
          <w:szCs w:val="24"/>
          <w:lang w:val="en"/>
        </w:rPr>
        <w:tab/>
        <w:t>However, the HRTO held that the Applicant had not met the “significant onus” to justify an interim remedy because the HRTO needed to consider whether or not accommodating the applicant’s request would amount to undue hardship for the respondent</w:t>
      </w:r>
      <w:r w:rsidRPr="00697359">
        <w:rPr>
          <w:rFonts w:ascii="Times New Roman" w:hAnsi="Times New Roman" w:cs="Times New Roman"/>
          <w:sz w:val="24"/>
          <w:szCs w:val="24"/>
          <w:vertAlign w:val="superscript"/>
          <w:lang w:val="en"/>
        </w:rPr>
        <w:footnoteReference w:id="54"/>
      </w:r>
      <w:r w:rsidRPr="00697359">
        <w:rPr>
          <w:rFonts w:ascii="Times New Roman" w:hAnsi="Times New Roman" w:cs="Times New Roman"/>
          <w:sz w:val="24"/>
          <w:szCs w:val="24"/>
          <w:lang w:val="en"/>
        </w:rPr>
        <w:t xml:space="preserve">. Because the parties likely reached a settlement, we do not know how this case would have been decided by the HRTO.   </w:t>
      </w:r>
    </w:p>
    <w:p w14:paraId="3E489F0F" w14:textId="391474E5" w:rsidR="00133CFC" w:rsidRPr="00697359" w:rsidRDefault="00133CFC" w:rsidP="00DB582C">
      <w:pPr>
        <w:tabs>
          <w:tab w:val="left" w:pos="0"/>
        </w:tabs>
        <w:spacing w:line="480" w:lineRule="auto"/>
        <w:mirrorIndents/>
        <w:jc w:val="both"/>
        <w:rPr>
          <w:rFonts w:ascii="Times New Roman" w:hAnsi="Times New Roman" w:cs="Times New Roman"/>
          <w:sz w:val="24"/>
          <w:szCs w:val="24"/>
          <w:lang w:val="en"/>
        </w:rPr>
      </w:pPr>
      <w:r w:rsidRPr="00697359">
        <w:rPr>
          <w:rFonts w:ascii="Times New Roman" w:hAnsi="Times New Roman" w:cs="Times New Roman"/>
          <w:sz w:val="24"/>
          <w:szCs w:val="24"/>
          <w:lang w:val="en"/>
        </w:rPr>
        <w:tab/>
        <w:t xml:space="preserve">It is likely that when deciding whether or not allowing the Applicant’s service dog to travel with her on the school bus and stay with her in school, the HRTO would have considered the </w:t>
      </w:r>
      <w:r w:rsidRPr="00697359">
        <w:rPr>
          <w:rFonts w:ascii="Times New Roman" w:hAnsi="Times New Roman" w:cs="Times New Roman"/>
          <w:i/>
          <w:sz w:val="24"/>
          <w:szCs w:val="24"/>
          <w:lang w:val="en"/>
        </w:rPr>
        <w:t>Customer Service Standard</w:t>
      </w:r>
      <w:r w:rsidRPr="00697359">
        <w:rPr>
          <w:rFonts w:ascii="Times New Roman" w:hAnsi="Times New Roman" w:cs="Times New Roman"/>
          <w:sz w:val="24"/>
          <w:szCs w:val="24"/>
          <w:lang w:val="en"/>
        </w:rPr>
        <w:t xml:space="preserve"> in its assessment of undue hardship pursuant to ss17(2) and (3) of the </w:t>
      </w:r>
      <w:r w:rsidRPr="00697359">
        <w:rPr>
          <w:rFonts w:ascii="Times New Roman" w:hAnsi="Times New Roman" w:cs="Times New Roman"/>
          <w:i/>
          <w:sz w:val="24"/>
          <w:szCs w:val="24"/>
          <w:lang w:val="en"/>
        </w:rPr>
        <w:t>HRC</w:t>
      </w:r>
      <w:r w:rsidRPr="00697359">
        <w:rPr>
          <w:rStyle w:val="FootnoteReference"/>
          <w:rFonts w:ascii="Times New Roman" w:hAnsi="Times New Roman" w:cs="Times New Roman"/>
          <w:i/>
          <w:sz w:val="24"/>
          <w:szCs w:val="24"/>
          <w:lang w:val="en"/>
        </w:rPr>
        <w:footnoteReference w:id="55"/>
      </w:r>
      <w:r w:rsidRPr="00697359">
        <w:rPr>
          <w:rFonts w:ascii="Times New Roman" w:hAnsi="Times New Roman" w:cs="Times New Roman"/>
          <w:i/>
          <w:sz w:val="24"/>
          <w:szCs w:val="24"/>
          <w:lang w:val="en"/>
        </w:rPr>
        <w:t xml:space="preserve">. </w:t>
      </w:r>
      <w:r w:rsidRPr="00697359">
        <w:rPr>
          <w:rFonts w:ascii="Times New Roman" w:hAnsi="Times New Roman" w:cs="Times New Roman"/>
          <w:sz w:val="24"/>
          <w:szCs w:val="24"/>
          <w:lang w:val="en"/>
        </w:rPr>
        <w:t>While s</w:t>
      </w:r>
      <w:r w:rsidR="00741118" w:rsidRPr="00697359">
        <w:rPr>
          <w:rFonts w:ascii="Times New Roman" w:hAnsi="Times New Roman" w:cs="Times New Roman"/>
          <w:sz w:val="24"/>
          <w:szCs w:val="24"/>
          <w:lang w:val="en"/>
        </w:rPr>
        <w:t xml:space="preserve"> </w:t>
      </w:r>
      <w:r w:rsidRPr="00697359">
        <w:rPr>
          <w:rFonts w:ascii="Times New Roman" w:hAnsi="Times New Roman" w:cs="Times New Roman"/>
          <w:sz w:val="24"/>
          <w:szCs w:val="24"/>
          <w:lang w:val="en"/>
        </w:rPr>
        <w:t xml:space="preserve">4 of the </w:t>
      </w:r>
      <w:r w:rsidRPr="00697359">
        <w:rPr>
          <w:rFonts w:ascii="Times New Roman" w:hAnsi="Times New Roman" w:cs="Times New Roman"/>
          <w:i/>
          <w:sz w:val="24"/>
          <w:szCs w:val="24"/>
          <w:lang w:val="en"/>
        </w:rPr>
        <w:t>Customer Service Standard</w:t>
      </w:r>
      <w:r w:rsidRPr="00697359">
        <w:rPr>
          <w:rFonts w:ascii="Times New Roman" w:hAnsi="Times New Roman" w:cs="Times New Roman"/>
          <w:sz w:val="24"/>
          <w:szCs w:val="24"/>
          <w:lang w:val="en"/>
        </w:rPr>
        <w:t xml:space="preserve"> may have served to protect the Applicant’s right to have her service do</w:t>
      </w:r>
      <w:r w:rsidR="00A8446C">
        <w:rPr>
          <w:rFonts w:ascii="Times New Roman" w:hAnsi="Times New Roman" w:cs="Times New Roman"/>
          <w:sz w:val="24"/>
          <w:szCs w:val="24"/>
          <w:lang w:val="en"/>
        </w:rPr>
        <w:t>g</w:t>
      </w:r>
      <w:r w:rsidRPr="00697359">
        <w:rPr>
          <w:rFonts w:ascii="Times New Roman" w:hAnsi="Times New Roman" w:cs="Times New Roman"/>
          <w:sz w:val="24"/>
          <w:szCs w:val="24"/>
          <w:lang w:val="en"/>
        </w:rPr>
        <w:t xml:space="preserve"> with her at the school, it is unclear whether a similar </w:t>
      </w:r>
      <w:r w:rsidRPr="00697359">
        <w:rPr>
          <w:rFonts w:ascii="Times New Roman" w:hAnsi="Times New Roman" w:cs="Times New Roman"/>
          <w:sz w:val="24"/>
          <w:szCs w:val="24"/>
          <w:lang w:val="en"/>
        </w:rPr>
        <w:lastRenderedPageBreak/>
        <w:t>conclusion would have been reached regarding her request to have her service dog with her while riding the school bus to and from school since s</w:t>
      </w:r>
      <w:r w:rsidR="00741118" w:rsidRPr="00697359">
        <w:rPr>
          <w:rFonts w:ascii="Times New Roman" w:hAnsi="Times New Roman" w:cs="Times New Roman"/>
          <w:sz w:val="24"/>
          <w:szCs w:val="24"/>
          <w:lang w:val="en"/>
        </w:rPr>
        <w:t xml:space="preserve"> </w:t>
      </w:r>
      <w:r w:rsidRPr="00697359">
        <w:rPr>
          <w:rFonts w:ascii="Times New Roman" w:hAnsi="Times New Roman" w:cs="Times New Roman"/>
          <w:sz w:val="24"/>
          <w:szCs w:val="24"/>
          <w:lang w:val="en"/>
        </w:rPr>
        <w:t xml:space="preserve">4 only extends protection to services at “premises”.  Furthermore, in 2009 when this complaint was filed, the </w:t>
      </w:r>
      <w:r w:rsidRPr="00697359">
        <w:rPr>
          <w:rFonts w:ascii="Times New Roman" w:hAnsi="Times New Roman" w:cs="Times New Roman"/>
          <w:i/>
          <w:sz w:val="24"/>
          <w:szCs w:val="24"/>
          <w:lang w:val="en"/>
        </w:rPr>
        <w:t>Accessibility</w:t>
      </w:r>
      <w:r w:rsidRPr="00697359">
        <w:rPr>
          <w:rFonts w:ascii="Times New Roman" w:hAnsi="Times New Roman" w:cs="Times New Roman"/>
          <w:sz w:val="24"/>
          <w:szCs w:val="24"/>
          <w:lang w:val="en"/>
        </w:rPr>
        <w:t xml:space="preserve"> </w:t>
      </w:r>
      <w:r w:rsidRPr="00697359">
        <w:rPr>
          <w:rFonts w:ascii="Times New Roman" w:hAnsi="Times New Roman" w:cs="Times New Roman"/>
          <w:i/>
          <w:sz w:val="24"/>
          <w:szCs w:val="24"/>
          <w:lang w:val="en"/>
        </w:rPr>
        <w:t>Standard</w:t>
      </w:r>
      <w:r w:rsidRPr="00697359">
        <w:rPr>
          <w:rFonts w:ascii="Times New Roman" w:hAnsi="Times New Roman" w:cs="Times New Roman"/>
          <w:sz w:val="24"/>
          <w:szCs w:val="24"/>
          <w:lang w:val="en"/>
        </w:rPr>
        <w:t xml:space="preserve"> had not yet been passed.  </w:t>
      </w:r>
    </w:p>
    <w:p w14:paraId="030AC537" w14:textId="6EFF8594" w:rsidR="00133CFC" w:rsidRPr="00697359" w:rsidRDefault="00133CFC" w:rsidP="00DB582C">
      <w:pPr>
        <w:tabs>
          <w:tab w:val="left" w:pos="0"/>
        </w:tabs>
        <w:spacing w:line="480" w:lineRule="auto"/>
        <w:mirrorIndents/>
        <w:jc w:val="both"/>
        <w:rPr>
          <w:rFonts w:ascii="Times New Roman" w:hAnsi="Times New Roman" w:cs="Times New Roman"/>
          <w:sz w:val="24"/>
          <w:szCs w:val="24"/>
          <w:lang w:val="en"/>
        </w:rPr>
      </w:pPr>
      <w:r w:rsidRPr="00697359">
        <w:rPr>
          <w:rFonts w:ascii="Times New Roman" w:hAnsi="Times New Roman" w:cs="Times New Roman"/>
          <w:sz w:val="24"/>
          <w:szCs w:val="24"/>
          <w:lang w:val="en"/>
        </w:rPr>
        <w:tab/>
        <w:t>Based on this, we expect that if a case with similar facts were to be decided today, the HRTO would likely consider s</w:t>
      </w:r>
      <w:r w:rsidR="00741118" w:rsidRPr="00697359">
        <w:rPr>
          <w:rFonts w:ascii="Times New Roman" w:hAnsi="Times New Roman" w:cs="Times New Roman"/>
          <w:sz w:val="24"/>
          <w:szCs w:val="24"/>
          <w:lang w:val="en"/>
        </w:rPr>
        <w:t xml:space="preserve"> </w:t>
      </w:r>
      <w:r w:rsidRPr="00697359">
        <w:rPr>
          <w:rFonts w:ascii="Times New Roman" w:hAnsi="Times New Roman" w:cs="Times New Roman"/>
          <w:sz w:val="24"/>
          <w:szCs w:val="24"/>
          <w:lang w:val="en"/>
        </w:rPr>
        <w:t xml:space="preserve">75 of the </w:t>
      </w:r>
      <w:r w:rsidRPr="00697359">
        <w:rPr>
          <w:rFonts w:ascii="Times New Roman" w:hAnsi="Times New Roman" w:cs="Times New Roman"/>
          <w:i/>
          <w:sz w:val="24"/>
          <w:szCs w:val="24"/>
          <w:lang w:val="en"/>
        </w:rPr>
        <w:t>Accessibility</w:t>
      </w:r>
      <w:r w:rsidRPr="00697359">
        <w:rPr>
          <w:rFonts w:ascii="Times New Roman" w:hAnsi="Times New Roman" w:cs="Times New Roman"/>
          <w:sz w:val="24"/>
          <w:szCs w:val="24"/>
          <w:lang w:val="en"/>
        </w:rPr>
        <w:t xml:space="preserve"> </w:t>
      </w:r>
      <w:r w:rsidRPr="00697359">
        <w:rPr>
          <w:rFonts w:ascii="Times New Roman" w:hAnsi="Times New Roman" w:cs="Times New Roman"/>
          <w:i/>
          <w:sz w:val="24"/>
          <w:szCs w:val="24"/>
          <w:lang w:val="en"/>
        </w:rPr>
        <w:t xml:space="preserve">Standard </w:t>
      </w:r>
      <w:r w:rsidRPr="00697359">
        <w:rPr>
          <w:rFonts w:ascii="Times New Roman" w:hAnsi="Times New Roman" w:cs="Times New Roman"/>
          <w:sz w:val="24"/>
          <w:szCs w:val="24"/>
          <w:lang w:val="en"/>
        </w:rPr>
        <w:t xml:space="preserve">which requires that school boards create an accommodation plan for students with disabilities.  However, given the </w:t>
      </w:r>
      <w:r w:rsidRPr="00697359">
        <w:rPr>
          <w:rFonts w:ascii="Times New Roman" w:hAnsi="Times New Roman" w:cs="Times New Roman"/>
          <w:i/>
          <w:sz w:val="24"/>
          <w:szCs w:val="24"/>
          <w:lang w:val="en"/>
        </w:rPr>
        <w:t xml:space="preserve">Accessibility Standard’s </w:t>
      </w:r>
      <w:r w:rsidRPr="00697359">
        <w:rPr>
          <w:rFonts w:ascii="Times New Roman" w:hAnsi="Times New Roman" w:cs="Times New Roman"/>
          <w:sz w:val="24"/>
          <w:szCs w:val="24"/>
          <w:lang w:val="en"/>
        </w:rPr>
        <w:t>silence on the issue of service animals it is unclear whether such an accommodation plan would permit service animals.</w:t>
      </w:r>
      <w:r w:rsidR="00A8446C">
        <w:rPr>
          <w:rFonts w:ascii="Times New Roman" w:hAnsi="Times New Roman" w:cs="Times New Roman"/>
          <w:sz w:val="24"/>
          <w:szCs w:val="24"/>
          <w:lang w:val="en"/>
        </w:rPr>
        <w:t xml:space="preserve">  </w:t>
      </w:r>
      <w:r w:rsidR="00A8446C" w:rsidRPr="00DC792B">
        <w:rPr>
          <w:rFonts w:ascii="Times New Roman" w:hAnsi="Times New Roman" w:cs="Times New Roman"/>
          <w:sz w:val="24"/>
          <w:szCs w:val="24"/>
          <w:lang w:val="en"/>
        </w:rPr>
        <w:t>Consequently, students seeking to travel to and from school with their service dogs may have to resort to filing a human rights complaint if the transportation provider or school board refuses their request.</w:t>
      </w:r>
      <w:r w:rsidRPr="00697359">
        <w:rPr>
          <w:rFonts w:ascii="Times New Roman" w:hAnsi="Times New Roman" w:cs="Times New Roman"/>
          <w:sz w:val="24"/>
          <w:szCs w:val="24"/>
          <w:lang w:val="en"/>
        </w:rPr>
        <w:t xml:space="preserve"> </w:t>
      </w:r>
    </w:p>
    <w:p w14:paraId="72AAF198" w14:textId="3309817F" w:rsidR="00133CFC" w:rsidRPr="00697359" w:rsidRDefault="00133CFC" w:rsidP="00DB582C">
      <w:pPr>
        <w:tabs>
          <w:tab w:val="left" w:pos="0"/>
        </w:tabs>
        <w:spacing w:line="480" w:lineRule="auto"/>
        <w:mirrorIndents/>
        <w:jc w:val="both"/>
        <w:rPr>
          <w:rFonts w:ascii="Times New Roman" w:hAnsi="Times New Roman" w:cs="Times New Roman"/>
          <w:sz w:val="24"/>
          <w:szCs w:val="24"/>
          <w:lang w:val="en"/>
        </w:rPr>
      </w:pPr>
      <w:r w:rsidRPr="00697359">
        <w:rPr>
          <w:rFonts w:ascii="Times New Roman" w:hAnsi="Times New Roman" w:cs="Times New Roman"/>
          <w:sz w:val="24"/>
          <w:szCs w:val="24"/>
          <w:lang w:val="en"/>
        </w:rPr>
        <w:tab/>
      </w:r>
    </w:p>
    <w:p w14:paraId="230347C3" w14:textId="76906C1D" w:rsidR="00133CFC" w:rsidRPr="00697359" w:rsidRDefault="00133CFC" w:rsidP="00DB582C">
      <w:pPr>
        <w:tabs>
          <w:tab w:val="left" w:pos="0"/>
        </w:tabs>
        <w:spacing w:line="480" w:lineRule="auto"/>
        <w:mirrorIndents/>
        <w:jc w:val="both"/>
        <w:rPr>
          <w:rFonts w:ascii="Times New Roman" w:hAnsi="Times New Roman" w:cs="Times New Roman"/>
          <w:sz w:val="24"/>
          <w:szCs w:val="24"/>
          <w:lang w:val="en"/>
        </w:rPr>
      </w:pPr>
      <w:r w:rsidRPr="00697359">
        <w:rPr>
          <w:rFonts w:ascii="Times New Roman" w:hAnsi="Times New Roman" w:cs="Times New Roman"/>
          <w:sz w:val="24"/>
          <w:szCs w:val="24"/>
          <w:lang w:val="en"/>
        </w:rPr>
        <w:tab/>
      </w:r>
      <w:r w:rsidR="00325C80" w:rsidRPr="00697359">
        <w:rPr>
          <w:rFonts w:ascii="Times New Roman" w:hAnsi="Times New Roman" w:cs="Times New Roman"/>
          <w:sz w:val="24"/>
          <w:szCs w:val="24"/>
          <w:lang w:val="en"/>
        </w:rPr>
        <w:t xml:space="preserve">The case </w:t>
      </w:r>
      <w:proofErr w:type="gramStart"/>
      <w:r w:rsidR="00325C80" w:rsidRPr="00697359">
        <w:rPr>
          <w:rFonts w:ascii="Times New Roman" w:hAnsi="Times New Roman" w:cs="Times New Roman"/>
          <w:sz w:val="24"/>
          <w:szCs w:val="24"/>
          <w:lang w:val="en"/>
        </w:rPr>
        <w:t xml:space="preserve">of </w:t>
      </w:r>
      <w:r w:rsidRPr="00697359">
        <w:rPr>
          <w:rFonts w:ascii="Times New Roman" w:hAnsi="Times New Roman" w:cs="Times New Roman"/>
          <w:sz w:val="24"/>
          <w:szCs w:val="24"/>
          <w:lang w:val="en"/>
        </w:rPr>
        <w:t xml:space="preserve"> </w:t>
      </w:r>
      <w:r w:rsidRPr="00697359">
        <w:rPr>
          <w:rFonts w:ascii="Times New Roman" w:hAnsi="Times New Roman" w:cs="Times New Roman"/>
          <w:i/>
          <w:sz w:val="24"/>
          <w:szCs w:val="24"/>
          <w:lang w:val="en"/>
        </w:rPr>
        <w:t>Sprague</w:t>
      </w:r>
      <w:proofErr w:type="gramEnd"/>
      <w:r w:rsidRPr="00697359">
        <w:rPr>
          <w:rFonts w:ascii="Times New Roman" w:hAnsi="Times New Roman" w:cs="Times New Roman"/>
          <w:i/>
          <w:sz w:val="24"/>
          <w:szCs w:val="24"/>
          <w:lang w:val="en"/>
        </w:rPr>
        <w:t xml:space="preserve"> v </w:t>
      </w:r>
      <w:proofErr w:type="spellStart"/>
      <w:r w:rsidRPr="00697359">
        <w:rPr>
          <w:rFonts w:ascii="Times New Roman" w:hAnsi="Times New Roman" w:cs="Times New Roman"/>
          <w:i/>
          <w:sz w:val="24"/>
          <w:szCs w:val="24"/>
          <w:lang w:val="en"/>
        </w:rPr>
        <w:t>RioCan</w:t>
      </w:r>
      <w:proofErr w:type="spellEnd"/>
      <w:r w:rsidRPr="00697359">
        <w:rPr>
          <w:rFonts w:ascii="Times New Roman" w:hAnsi="Times New Roman" w:cs="Times New Roman"/>
          <w:i/>
          <w:sz w:val="24"/>
          <w:szCs w:val="24"/>
          <w:lang w:val="en"/>
        </w:rPr>
        <w:t xml:space="preserve"> Empress Walk </w:t>
      </w:r>
      <w:proofErr w:type="spellStart"/>
      <w:r w:rsidRPr="00697359">
        <w:rPr>
          <w:rFonts w:ascii="Times New Roman" w:hAnsi="Times New Roman" w:cs="Times New Roman"/>
          <w:i/>
          <w:sz w:val="24"/>
          <w:szCs w:val="24"/>
          <w:lang w:val="en"/>
        </w:rPr>
        <w:t>Inc</w:t>
      </w:r>
      <w:proofErr w:type="spellEnd"/>
      <w:r w:rsidRPr="00697359">
        <w:rPr>
          <w:rStyle w:val="FootnoteReference"/>
          <w:rFonts w:ascii="Times New Roman" w:hAnsi="Times New Roman" w:cs="Times New Roman"/>
          <w:i/>
          <w:sz w:val="24"/>
          <w:szCs w:val="24"/>
          <w:lang w:val="en"/>
        </w:rPr>
        <w:footnoteReference w:id="56"/>
      </w:r>
      <w:r w:rsidR="00325C80" w:rsidRPr="00697359">
        <w:rPr>
          <w:rFonts w:ascii="Times New Roman" w:hAnsi="Times New Roman" w:cs="Times New Roman"/>
          <w:i/>
          <w:sz w:val="24"/>
          <w:szCs w:val="24"/>
          <w:lang w:val="en"/>
        </w:rPr>
        <w:t xml:space="preserve"> </w:t>
      </w:r>
      <w:r w:rsidR="00325C80" w:rsidRPr="00697359">
        <w:rPr>
          <w:rFonts w:ascii="Times New Roman" w:hAnsi="Times New Roman" w:cs="Times New Roman"/>
          <w:sz w:val="24"/>
          <w:szCs w:val="24"/>
          <w:lang w:val="en"/>
        </w:rPr>
        <w:t xml:space="preserve">reflects the differential treatment under the law between </w:t>
      </w:r>
      <w:r w:rsidR="00582C6D">
        <w:rPr>
          <w:rFonts w:ascii="Times New Roman" w:hAnsi="Times New Roman" w:cs="Times New Roman"/>
          <w:sz w:val="24"/>
          <w:szCs w:val="24"/>
          <w:lang w:val="en"/>
        </w:rPr>
        <w:t>PWD</w:t>
      </w:r>
      <w:r w:rsidR="00325C80" w:rsidRPr="00697359">
        <w:rPr>
          <w:rFonts w:ascii="Times New Roman" w:hAnsi="Times New Roman" w:cs="Times New Roman"/>
          <w:sz w:val="24"/>
          <w:szCs w:val="24"/>
          <w:lang w:val="en"/>
        </w:rPr>
        <w:t xml:space="preserve"> relying on service dogs and blind persons with guide dogs</w:t>
      </w:r>
      <w:r w:rsidRPr="00697359">
        <w:rPr>
          <w:rFonts w:ascii="Times New Roman" w:hAnsi="Times New Roman" w:cs="Times New Roman"/>
          <w:sz w:val="24"/>
          <w:szCs w:val="24"/>
          <w:lang w:val="en"/>
        </w:rPr>
        <w:t>.  In this case, Mr. Sprague a lawyer who relies on a certified service dog to assist him with Post-Traumatic Stress Disorder (PTSD</w:t>
      </w:r>
      <w:proofErr w:type="gramStart"/>
      <w:r w:rsidRPr="00697359">
        <w:rPr>
          <w:rFonts w:ascii="Times New Roman" w:hAnsi="Times New Roman" w:cs="Times New Roman"/>
          <w:sz w:val="24"/>
          <w:szCs w:val="24"/>
          <w:lang w:val="en"/>
        </w:rPr>
        <w:t>),</w:t>
      </w:r>
      <w:proofErr w:type="gramEnd"/>
      <w:r w:rsidRPr="00697359">
        <w:rPr>
          <w:rFonts w:ascii="Times New Roman" w:hAnsi="Times New Roman" w:cs="Times New Roman"/>
          <w:sz w:val="24"/>
          <w:szCs w:val="24"/>
          <w:lang w:val="en"/>
        </w:rPr>
        <w:t xml:space="preserve"> was treated rudely by a mall security guard who advised </w:t>
      </w:r>
      <w:r w:rsidR="00741118" w:rsidRPr="00697359">
        <w:rPr>
          <w:rFonts w:ascii="Times New Roman" w:hAnsi="Times New Roman" w:cs="Times New Roman"/>
          <w:sz w:val="24"/>
          <w:szCs w:val="24"/>
          <w:lang w:val="en"/>
        </w:rPr>
        <w:t>him</w:t>
      </w:r>
      <w:r w:rsidRPr="00697359">
        <w:rPr>
          <w:rFonts w:ascii="Times New Roman" w:hAnsi="Times New Roman" w:cs="Times New Roman"/>
          <w:sz w:val="24"/>
          <w:szCs w:val="24"/>
          <w:lang w:val="en"/>
        </w:rPr>
        <w:t xml:space="preserve"> and his pregnant wife that they could not enter the mall with the dog.  Mr. Sprague advised the guard that his dog was a certified service dog and offered to show him the documentation but the guard refused and left Mr. Sprague and his wife waiting outside for approximately four to six minutes. </w:t>
      </w:r>
    </w:p>
    <w:p w14:paraId="450CD8D8" w14:textId="77777777" w:rsidR="00FD35FF" w:rsidRPr="00697359" w:rsidRDefault="00FD35FF" w:rsidP="00DB582C">
      <w:pPr>
        <w:tabs>
          <w:tab w:val="left" w:pos="0"/>
        </w:tabs>
        <w:spacing w:line="480" w:lineRule="auto"/>
        <w:mirrorIndents/>
        <w:jc w:val="both"/>
        <w:rPr>
          <w:rFonts w:ascii="Times New Roman" w:hAnsi="Times New Roman" w:cs="Times New Roman"/>
          <w:sz w:val="24"/>
          <w:szCs w:val="24"/>
          <w:lang w:val="en"/>
        </w:rPr>
      </w:pPr>
    </w:p>
    <w:p w14:paraId="4FE4BAE9" w14:textId="4D133230" w:rsidR="00133CFC" w:rsidRPr="00697359" w:rsidRDefault="00133CFC" w:rsidP="00DB582C">
      <w:pPr>
        <w:tabs>
          <w:tab w:val="left" w:pos="0"/>
        </w:tabs>
        <w:spacing w:line="480" w:lineRule="auto"/>
        <w:mirrorIndents/>
        <w:jc w:val="both"/>
        <w:rPr>
          <w:rFonts w:ascii="Times New Roman" w:hAnsi="Times New Roman" w:cs="Times New Roman"/>
          <w:sz w:val="24"/>
          <w:szCs w:val="24"/>
          <w:lang w:val="en"/>
        </w:rPr>
      </w:pPr>
      <w:r w:rsidRPr="00697359">
        <w:rPr>
          <w:rFonts w:ascii="Times New Roman" w:hAnsi="Times New Roman" w:cs="Times New Roman"/>
          <w:sz w:val="24"/>
          <w:szCs w:val="24"/>
          <w:lang w:val="en"/>
        </w:rPr>
        <w:tab/>
        <w:t xml:space="preserve">After Mr. Sprague’s wife, who was 37 weeks pregnant, became uncomfortable as a result of standing, Mr. Sprague went inside </w:t>
      </w:r>
      <w:r w:rsidR="008D1545">
        <w:rPr>
          <w:rFonts w:ascii="Times New Roman" w:hAnsi="Times New Roman" w:cs="Times New Roman"/>
          <w:sz w:val="24"/>
          <w:szCs w:val="24"/>
          <w:lang w:val="en"/>
        </w:rPr>
        <w:t xml:space="preserve">and </w:t>
      </w:r>
      <w:r w:rsidRPr="00697359">
        <w:rPr>
          <w:rFonts w:ascii="Times New Roman" w:hAnsi="Times New Roman" w:cs="Times New Roman"/>
          <w:sz w:val="24"/>
          <w:szCs w:val="24"/>
          <w:lang w:val="en"/>
        </w:rPr>
        <w:t xml:space="preserve">spoke to the guard’s supervisor who let them enter the </w:t>
      </w:r>
      <w:r w:rsidRPr="00697359">
        <w:rPr>
          <w:rFonts w:ascii="Times New Roman" w:hAnsi="Times New Roman" w:cs="Times New Roman"/>
          <w:sz w:val="24"/>
          <w:szCs w:val="24"/>
          <w:lang w:val="en"/>
        </w:rPr>
        <w:lastRenderedPageBreak/>
        <w:t xml:space="preserve">premises.  The HRTO found that Mr. Sprague’s rights under the </w:t>
      </w:r>
      <w:r w:rsidRPr="00697359">
        <w:rPr>
          <w:rFonts w:ascii="Times New Roman" w:hAnsi="Times New Roman" w:cs="Times New Roman"/>
          <w:i/>
          <w:sz w:val="24"/>
          <w:szCs w:val="24"/>
          <w:lang w:val="en"/>
        </w:rPr>
        <w:t xml:space="preserve">HRC </w:t>
      </w:r>
      <w:r w:rsidRPr="00697359">
        <w:rPr>
          <w:rFonts w:ascii="Times New Roman" w:hAnsi="Times New Roman" w:cs="Times New Roman"/>
          <w:sz w:val="24"/>
          <w:szCs w:val="24"/>
          <w:lang w:val="en"/>
        </w:rPr>
        <w:t>were infringed and he was awarded the sum of $1,000 pursuant to section 45.2(1) of the HRC as compensation for the “injury to dignity, feelings and self-respect” that the encounter caused to Mr. Sprague.</w:t>
      </w:r>
    </w:p>
    <w:p w14:paraId="322AE04E" w14:textId="77777777" w:rsidR="00FD35FF" w:rsidRPr="00697359" w:rsidRDefault="00FD35FF" w:rsidP="00DB582C">
      <w:pPr>
        <w:tabs>
          <w:tab w:val="left" w:pos="0"/>
        </w:tabs>
        <w:spacing w:line="480" w:lineRule="auto"/>
        <w:mirrorIndents/>
        <w:jc w:val="both"/>
        <w:rPr>
          <w:rFonts w:ascii="Times New Roman" w:hAnsi="Times New Roman" w:cs="Times New Roman"/>
          <w:sz w:val="24"/>
          <w:szCs w:val="24"/>
          <w:lang w:val="en"/>
        </w:rPr>
      </w:pPr>
    </w:p>
    <w:p w14:paraId="14E369E5" w14:textId="4BEC67C2" w:rsidR="00133CFC" w:rsidRPr="00697359" w:rsidRDefault="00133CFC" w:rsidP="00DB582C">
      <w:pPr>
        <w:tabs>
          <w:tab w:val="left" w:pos="0"/>
        </w:tabs>
        <w:spacing w:line="480" w:lineRule="auto"/>
        <w:mirrorIndents/>
        <w:jc w:val="both"/>
        <w:rPr>
          <w:rFonts w:ascii="Times New Roman" w:hAnsi="Times New Roman" w:cs="Times New Roman"/>
          <w:sz w:val="24"/>
          <w:szCs w:val="24"/>
          <w:lang w:val="en"/>
        </w:rPr>
      </w:pPr>
      <w:r w:rsidRPr="00697359">
        <w:rPr>
          <w:rFonts w:ascii="Times New Roman" w:hAnsi="Times New Roman" w:cs="Times New Roman"/>
          <w:sz w:val="24"/>
          <w:szCs w:val="24"/>
          <w:lang w:val="en"/>
        </w:rPr>
        <w:tab/>
        <w:t xml:space="preserve">Mr. Sprague subsequently asked the HRTO to reconsider its decision because in his submission the HRTO had decided several cases where higher monetary awards were awarded to blind persons with guide dogs that were denied goods or services in comparison to </w:t>
      </w:r>
      <w:r w:rsidR="00582C6D">
        <w:rPr>
          <w:rFonts w:ascii="Times New Roman" w:hAnsi="Times New Roman" w:cs="Times New Roman"/>
          <w:sz w:val="24"/>
          <w:szCs w:val="24"/>
          <w:lang w:val="en"/>
        </w:rPr>
        <w:t>PWD</w:t>
      </w:r>
      <w:r w:rsidRPr="00697359">
        <w:rPr>
          <w:rFonts w:ascii="Times New Roman" w:hAnsi="Times New Roman" w:cs="Times New Roman"/>
          <w:sz w:val="24"/>
          <w:szCs w:val="24"/>
          <w:lang w:val="en"/>
        </w:rPr>
        <w:t xml:space="preserve"> with service dogs who had experienced similar denials of goods and services</w:t>
      </w:r>
      <w:r w:rsidRPr="00697359">
        <w:rPr>
          <w:rStyle w:val="FootnoteReference"/>
          <w:rFonts w:ascii="Times New Roman" w:hAnsi="Times New Roman" w:cs="Times New Roman"/>
          <w:sz w:val="24"/>
          <w:szCs w:val="24"/>
          <w:lang w:val="en"/>
        </w:rPr>
        <w:footnoteReference w:id="57"/>
      </w:r>
      <w:r w:rsidRPr="00697359">
        <w:rPr>
          <w:rFonts w:ascii="Times New Roman" w:hAnsi="Times New Roman" w:cs="Times New Roman"/>
          <w:sz w:val="24"/>
          <w:szCs w:val="24"/>
          <w:lang w:val="en"/>
        </w:rPr>
        <w:t xml:space="preserve">.  The HRTO refused Mr. Sprague’s request for reconsideration.  </w:t>
      </w:r>
    </w:p>
    <w:p w14:paraId="16EE21EB" w14:textId="04D26E37" w:rsidR="00133CFC" w:rsidRPr="00697359" w:rsidRDefault="00133CFC" w:rsidP="00DB582C">
      <w:pPr>
        <w:spacing w:line="480" w:lineRule="auto"/>
        <w:ind w:firstLine="720"/>
        <w:mirrorIndents/>
        <w:jc w:val="both"/>
        <w:rPr>
          <w:rFonts w:ascii="Times New Roman" w:eastAsia="Times New Roman" w:hAnsi="Times New Roman" w:cs="Times New Roman"/>
          <w:bCs/>
          <w:iCs/>
          <w:sz w:val="24"/>
          <w:szCs w:val="24"/>
          <w:lang w:val="en-US"/>
        </w:rPr>
      </w:pPr>
      <w:r w:rsidRPr="00697359">
        <w:rPr>
          <w:rFonts w:ascii="Times New Roman" w:eastAsia="Times New Roman" w:hAnsi="Times New Roman" w:cs="Times New Roman"/>
          <w:bCs/>
          <w:iCs/>
          <w:sz w:val="24"/>
          <w:szCs w:val="24"/>
          <w:lang w:val="en-US"/>
        </w:rPr>
        <w:t xml:space="preserve">While Mr. Sprague’s cases received some </w:t>
      </w:r>
      <w:proofErr w:type="spellStart"/>
      <w:r w:rsidRPr="00697359">
        <w:rPr>
          <w:rFonts w:ascii="Times New Roman" w:eastAsia="Times New Roman" w:hAnsi="Times New Roman" w:cs="Times New Roman"/>
          <w:bCs/>
          <w:iCs/>
          <w:sz w:val="24"/>
          <w:szCs w:val="24"/>
          <w:lang w:val="en-US"/>
        </w:rPr>
        <w:t>unfavourable</w:t>
      </w:r>
      <w:proofErr w:type="spellEnd"/>
      <w:r w:rsidRPr="00697359">
        <w:rPr>
          <w:rFonts w:ascii="Times New Roman" w:eastAsia="Times New Roman" w:hAnsi="Times New Roman" w:cs="Times New Roman"/>
          <w:bCs/>
          <w:iCs/>
          <w:sz w:val="24"/>
          <w:szCs w:val="24"/>
          <w:lang w:val="en-US"/>
        </w:rPr>
        <w:t xml:space="preserve"> media coverage</w:t>
      </w:r>
      <w:r w:rsidRPr="00697359">
        <w:rPr>
          <w:rStyle w:val="FootnoteReference"/>
          <w:rFonts w:ascii="Times New Roman" w:eastAsia="Times New Roman" w:hAnsi="Times New Roman" w:cs="Times New Roman"/>
          <w:bCs/>
          <w:iCs/>
          <w:sz w:val="24"/>
          <w:szCs w:val="24"/>
          <w:lang w:val="en-US"/>
        </w:rPr>
        <w:footnoteReference w:id="58"/>
      </w:r>
      <w:r w:rsidR="008D3C26" w:rsidRPr="00697359">
        <w:rPr>
          <w:rFonts w:ascii="Times New Roman" w:eastAsia="Times New Roman" w:hAnsi="Times New Roman" w:cs="Times New Roman"/>
          <w:bCs/>
          <w:iCs/>
          <w:sz w:val="24"/>
          <w:szCs w:val="24"/>
          <w:lang w:val="en-US"/>
        </w:rPr>
        <w:t>, his cases highlight</w:t>
      </w:r>
      <w:r w:rsidRPr="00697359">
        <w:rPr>
          <w:rFonts w:ascii="Times New Roman" w:eastAsia="Times New Roman" w:hAnsi="Times New Roman" w:cs="Times New Roman"/>
          <w:bCs/>
          <w:iCs/>
          <w:sz w:val="24"/>
          <w:szCs w:val="24"/>
          <w:lang w:val="en-US"/>
        </w:rPr>
        <w:t xml:space="preserve"> the differential treatment</w:t>
      </w:r>
      <w:r w:rsidR="00FD35FF" w:rsidRPr="00697359">
        <w:rPr>
          <w:rFonts w:ascii="Times New Roman" w:eastAsia="Times New Roman" w:hAnsi="Times New Roman" w:cs="Times New Roman"/>
          <w:bCs/>
          <w:iCs/>
          <w:sz w:val="24"/>
          <w:szCs w:val="24"/>
          <w:lang w:val="en-US"/>
        </w:rPr>
        <w:t xml:space="preserve"> in the law</w:t>
      </w:r>
      <w:r w:rsidRPr="00697359">
        <w:rPr>
          <w:rFonts w:ascii="Times New Roman" w:eastAsia="Times New Roman" w:hAnsi="Times New Roman" w:cs="Times New Roman"/>
          <w:bCs/>
          <w:iCs/>
          <w:sz w:val="24"/>
          <w:szCs w:val="24"/>
          <w:lang w:val="en-US"/>
        </w:rPr>
        <w:t xml:space="preserve"> between service animals and guide dogs</w:t>
      </w:r>
      <w:r w:rsidR="00325C80" w:rsidRPr="00697359">
        <w:rPr>
          <w:rFonts w:ascii="Times New Roman" w:eastAsia="Times New Roman" w:hAnsi="Times New Roman" w:cs="Times New Roman"/>
          <w:bCs/>
          <w:iCs/>
          <w:sz w:val="24"/>
          <w:szCs w:val="24"/>
          <w:lang w:val="en-US"/>
        </w:rPr>
        <w:t xml:space="preserve"> and these along with the other cases cited in </w:t>
      </w:r>
      <w:r w:rsidR="00325C80" w:rsidRPr="00697359">
        <w:rPr>
          <w:rFonts w:ascii="Times New Roman" w:eastAsia="Times New Roman" w:hAnsi="Times New Roman" w:cs="Times New Roman"/>
          <w:bCs/>
          <w:i/>
          <w:iCs/>
          <w:sz w:val="24"/>
          <w:szCs w:val="24"/>
          <w:lang w:val="en-US"/>
        </w:rPr>
        <w:t xml:space="preserve">Sprague </w:t>
      </w:r>
      <w:r w:rsidR="00325C80" w:rsidRPr="00697359">
        <w:rPr>
          <w:rFonts w:ascii="Times New Roman" w:eastAsia="Times New Roman" w:hAnsi="Times New Roman" w:cs="Times New Roman"/>
          <w:bCs/>
          <w:iCs/>
          <w:sz w:val="24"/>
          <w:szCs w:val="24"/>
          <w:lang w:val="en-US"/>
        </w:rPr>
        <w:t>illustrate the challenges that have arisen due to the public’s lack of awareness of the expanded use of service animals</w:t>
      </w:r>
      <w:r w:rsidRPr="00697359">
        <w:rPr>
          <w:rFonts w:ascii="Times New Roman" w:eastAsia="Times New Roman" w:hAnsi="Times New Roman" w:cs="Times New Roman"/>
          <w:bCs/>
          <w:iCs/>
          <w:sz w:val="24"/>
          <w:szCs w:val="24"/>
          <w:lang w:val="en-US"/>
        </w:rPr>
        <w:t xml:space="preserve">. </w:t>
      </w:r>
      <w:r w:rsidR="008D3C26" w:rsidRPr="00697359">
        <w:rPr>
          <w:rFonts w:ascii="Times New Roman" w:eastAsia="Times New Roman" w:hAnsi="Times New Roman" w:cs="Times New Roman"/>
          <w:bCs/>
          <w:iCs/>
          <w:sz w:val="24"/>
          <w:szCs w:val="24"/>
          <w:lang w:val="en-US"/>
        </w:rPr>
        <w:t xml:space="preserve">One </w:t>
      </w:r>
      <w:r w:rsidR="00325C80" w:rsidRPr="00697359">
        <w:rPr>
          <w:rFonts w:ascii="Times New Roman" w:eastAsia="Times New Roman" w:hAnsi="Times New Roman" w:cs="Times New Roman"/>
          <w:bCs/>
          <w:iCs/>
          <w:sz w:val="24"/>
          <w:szCs w:val="24"/>
          <w:lang w:val="en-US"/>
        </w:rPr>
        <w:t xml:space="preserve">such case, </w:t>
      </w:r>
      <w:r w:rsidR="008D3C26" w:rsidRPr="00697359">
        <w:rPr>
          <w:rFonts w:ascii="Times New Roman" w:eastAsia="Times New Roman" w:hAnsi="Times New Roman" w:cs="Times New Roman"/>
          <w:bCs/>
          <w:i/>
          <w:iCs/>
          <w:sz w:val="24"/>
          <w:szCs w:val="24"/>
          <w:lang w:val="en-US"/>
        </w:rPr>
        <w:t>Sweet v 1790907 Ontario Inc. o/a Kanda Sushi</w:t>
      </w:r>
      <w:r w:rsidR="008D3C26" w:rsidRPr="00697359">
        <w:rPr>
          <w:rStyle w:val="FootnoteReference"/>
          <w:rFonts w:ascii="Times New Roman" w:eastAsia="Times New Roman" w:hAnsi="Times New Roman" w:cs="Times New Roman"/>
          <w:bCs/>
          <w:i/>
          <w:iCs/>
          <w:sz w:val="24"/>
          <w:szCs w:val="24"/>
          <w:lang w:val="en-US"/>
        </w:rPr>
        <w:footnoteReference w:id="59"/>
      </w:r>
      <w:r w:rsidR="008D3C26" w:rsidRPr="00697359">
        <w:rPr>
          <w:rFonts w:ascii="Times New Roman" w:eastAsia="Times New Roman" w:hAnsi="Times New Roman" w:cs="Times New Roman"/>
          <w:bCs/>
          <w:iCs/>
          <w:sz w:val="24"/>
          <w:szCs w:val="24"/>
          <w:lang w:val="en-US"/>
        </w:rPr>
        <w:t xml:space="preserve"> </w:t>
      </w:r>
      <w:r w:rsidRPr="00697359">
        <w:rPr>
          <w:rFonts w:ascii="Times New Roman" w:eastAsia="Times New Roman" w:hAnsi="Times New Roman" w:cs="Times New Roman"/>
          <w:bCs/>
          <w:iCs/>
          <w:sz w:val="24"/>
          <w:szCs w:val="24"/>
          <w:lang w:val="en-US"/>
        </w:rPr>
        <w:t xml:space="preserve">involved a young autistic girl who was denied entry into a sushi restaurant because the waiter was unaware that service dogs in addition to guide dogs for the blind were permitted to enter restaurants.  </w:t>
      </w:r>
      <w:r w:rsidR="00FD35FF" w:rsidRPr="00697359">
        <w:rPr>
          <w:rFonts w:ascii="Times New Roman" w:hAnsi="Times New Roman" w:cs="Times New Roman"/>
          <w:sz w:val="24"/>
          <w:szCs w:val="24"/>
        </w:rPr>
        <w:t xml:space="preserve">Interestingly, in </w:t>
      </w:r>
      <w:r w:rsidR="00FD35FF" w:rsidRPr="00697359">
        <w:rPr>
          <w:rFonts w:ascii="Times New Roman" w:hAnsi="Times New Roman" w:cs="Times New Roman"/>
          <w:i/>
          <w:sz w:val="24"/>
          <w:szCs w:val="24"/>
        </w:rPr>
        <w:t>Sweet</w:t>
      </w:r>
      <w:r w:rsidR="00FD35FF" w:rsidRPr="00697359">
        <w:rPr>
          <w:rFonts w:ascii="Times New Roman" w:hAnsi="Times New Roman" w:cs="Times New Roman"/>
          <w:sz w:val="24"/>
          <w:szCs w:val="24"/>
        </w:rPr>
        <w:t>, the health regulations that the respondent restaurant was subject to, and had an exemption that allowed “service dogs” to be on the premises</w:t>
      </w:r>
      <w:r w:rsidR="00FD35FF" w:rsidRPr="00697359">
        <w:rPr>
          <w:rStyle w:val="FootnoteReference"/>
          <w:rFonts w:ascii="Times New Roman" w:hAnsi="Times New Roman" w:cs="Times New Roman"/>
          <w:sz w:val="24"/>
          <w:szCs w:val="24"/>
        </w:rPr>
        <w:footnoteReference w:id="60"/>
      </w:r>
      <w:r w:rsidR="00FD35FF" w:rsidRPr="00697359">
        <w:rPr>
          <w:rFonts w:ascii="Times New Roman" w:hAnsi="Times New Roman" w:cs="Times New Roman"/>
          <w:sz w:val="24"/>
          <w:szCs w:val="24"/>
        </w:rPr>
        <w:t xml:space="preserve">.  </w:t>
      </w:r>
      <w:r w:rsidRPr="00697359">
        <w:rPr>
          <w:rFonts w:ascii="Times New Roman" w:eastAsia="Times New Roman" w:hAnsi="Times New Roman" w:cs="Times New Roman"/>
          <w:bCs/>
          <w:iCs/>
          <w:sz w:val="24"/>
          <w:szCs w:val="24"/>
          <w:lang w:val="en-US"/>
        </w:rPr>
        <w:t xml:space="preserve">The </w:t>
      </w:r>
      <w:r w:rsidR="00582C6D">
        <w:rPr>
          <w:rFonts w:ascii="Times New Roman" w:eastAsia="Times New Roman" w:hAnsi="Times New Roman" w:cs="Times New Roman"/>
          <w:bCs/>
          <w:iCs/>
          <w:sz w:val="24"/>
          <w:szCs w:val="24"/>
          <w:lang w:val="en-US"/>
        </w:rPr>
        <w:t>HRTO</w:t>
      </w:r>
      <w:r w:rsidRPr="00697359">
        <w:rPr>
          <w:rFonts w:ascii="Times New Roman" w:eastAsia="Times New Roman" w:hAnsi="Times New Roman" w:cs="Times New Roman"/>
          <w:bCs/>
          <w:iCs/>
          <w:sz w:val="24"/>
          <w:szCs w:val="24"/>
          <w:lang w:val="en-US"/>
        </w:rPr>
        <w:t xml:space="preserve"> awarded the Applicant the sum of $2,500 </w:t>
      </w:r>
      <w:r w:rsidRPr="00697359">
        <w:rPr>
          <w:rFonts w:ascii="Times New Roman" w:hAnsi="Times New Roman" w:cs="Times New Roman"/>
          <w:sz w:val="24"/>
          <w:szCs w:val="24"/>
          <w:lang w:val="en"/>
        </w:rPr>
        <w:t xml:space="preserve">for the “injury to dignity, feelings and self-respect” she experienced as a result of the incident. </w:t>
      </w:r>
      <w:r w:rsidR="00325C80" w:rsidRPr="00697359">
        <w:rPr>
          <w:rFonts w:ascii="Times New Roman" w:hAnsi="Times New Roman" w:cs="Times New Roman"/>
          <w:sz w:val="24"/>
          <w:szCs w:val="24"/>
          <w:lang w:val="en"/>
        </w:rPr>
        <w:t xml:space="preserve">When considering the sum awarded, </w:t>
      </w:r>
      <w:proofErr w:type="spellStart"/>
      <w:r w:rsidR="00325C80" w:rsidRPr="00697359">
        <w:rPr>
          <w:rFonts w:ascii="Times New Roman" w:hAnsi="Times New Roman" w:cs="Times New Roman"/>
          <w:sz w:val="24"/>
          <w:szCs w:val="24"/>
          <w:lang w:val="en"/>
        </w:rPr>
        <w:t>t</w:t>
      </w:r>
      <w:r w:rsidRPr="00697359">
        <w:rPr>
          <w:rFonts w:ascii="Times New Roman" w:eastAsia="Times New Roman" w:hAnsi="Times New Roman" w:cs="Times New Roman"/>
          <w:bCs/>
          <w:iCs/>
          <w:sz w:val="24"/>
          <w:szCs w:val="24"/>
          <w:lang w:val="en-US"/>
        </w:rPr>
        <w:t>he</w:t>
      </w:r>
      <w:proofErr w:type="spellEnd"/>
      <w:r w:rsidRPr="00697359">
        <w:rPr>
          <w:rFonts w:ascii="Times New Roman" w:eastAsia="Times New Roman" w:hAnsi="Times New Roman" w:cs="Times New Roman"/>
          <w:bCs/>
          <w:iCs/>
          <w:sz w:val="24"/>
          <w:szCs w:val="24"/>
          <w:lang w:val="en-US"/>
        </w:rPr>
        <w:t xml:space="preserve"> HRTO opined </w:t>
      </w:r>
      <w:r w:rsidR="00325C80" w:rsidRPr="00697359">
        <w:rPr>
          <w:rFonts w:ascii="Times New Roman" w:eastAsia="Times New Roman" w:hAnsi="Times New Roman" w:cs="Times New Roman"/>
          <w:bCs/>
          <w:iCs/>
          <w:sz w:val="24"/>
          <w:szCs w:val="24"/>
          <w:lang w:val="en-US"/>
        </w:rPr>
        <w:t xml:space="preserve">among other things </w:t>
      </w:r>
      <w:r w:rsidRPr="00697359">
        <w:rPr>
          <w:rFonts w:ascii="Times New Roman" w:eastAsia="Times New Roman" w:hAnsi="Times New Roman" w:cs="Times New Roman"/>
          <w:bCs/>
          <w:iCs/>
          <w:sz w:val="24"/>
          <w:szCs w:val="24"/>
          <w:lang w:val="en-US"/>
        </w:rPr>
        <w:t xml:space="preserve">that: </w:t>
      </w:r>
    </w:p>
    <w:p w14:paraId="439B1890" w14:textId="3C28BBDD" w:rsidR="00FD35FF" w:rsidRPr="00697359" w:rsidRDefault="00A8446C" w:rsidP="00DB582C">
      <w:pPr>
        <w:ind w:left="1440"/>
        <w:mirrorIndents/>
        <w:jc w:val="both"/>
        <w:rPr>
          <w:rFonts w:ascii="Times New Roman" w:hAnsi="Times New Roman" w:cs="Times New Roman"/>
          <w:spacing w:val="-5"/>
          <w:sz w:val="24"/>
          <w:szCs w:val="24"/>
        </w:rPr>
      </w:pPr>
      <w:r>
        <w:rPr>
          <w:rFonts w:ascii="Times New Roman" w:hAnsi="Times New Roman" w:cs="Times New Roman"/>
          <w:spacing w:val="-11"/>
          <w:sz w:val="24"/>
          <w:szCs w:val="24"/>
        </w:rPr>
        <w:lastRenderedPageBreak/>
        <w:t>“</w:t>
      </w:r>
      <w:r w:rsidR="00133CFC" w:rsidRPr="00697359">
        <w:rPr>
          <w:rFonts w:ascii="Times New Roman" w:hAnsi="Times New Roman" w:cs="Times New Roman"/>
          <w:spacing w:val="-11"/>
          <w:sz w:val="24"/>
          <w:szCs w:val="24"/>
        </w:rPr>
        <w:t xml:space="preserve">It </w:t>
      </w:r>
      <w:r w:rsidR="00133CFC" w:rsidRPr="00697359">
        <w:rPr>
          <w:rFonts w:ascii="Times New Roman" w:hAnsi="Times New Roman" w:cs="Times New Roman"/>
          <w:sz w:val="24"/>
          <w:szCs w:val="24"/>
        </w:rPr>
        <w:t xml:space="preserve">also seems </w:t>
      </w:r>
      <w:r w:rsidR="00133CFC" w:rsidRPr="00697359">
        <w:rPr>
          <w:rFonts w:ascii="Times New Roman" w:hAnsi="Times New Roman" w:cs="Times New Roman"/>
          <w:spacing w:val="-4"/>
          <w:sz w:val="24"/>
          <w:szCs w:val="24"/>
        </w:rPr>
        <w:t xml:space="preserve">to </w:t>
      </w:r>
      <w:r w:rsidR="00133CFC" w:rsidRPr="00697359">
        <w:rPr>
          <w:rFonts w:ascii="Times New Roman" w:hAnsi="Times New Roman" w:cs="Times New Roman"/>
          <w:spacing w:val="-3"/>
          <w:sz w:val="24"/>
          <w:szCs w:val="24"/>
        </w:rPr>
        <w:t xml:space="preserve">me </w:t>
      </w:r>
      <w:r w:rsidR="00133CFC" w:rsidRPr="00697359">
        <w:rPr>
          <w:rFonts w:ascii="Times New Roman" w:hAnsi="Times New Roman" w:cs="Times New Roman"/>
          <w:spacing w:val="-5"/>
          <w:sz w:val="24"/>
          <w:szCs w:val="24"/>
        </w:rPr>
        <w:t xml:space="preserve">that </w:t>
      </w:r>
      <w:r w:rsidR="00133CFC" w:rsidRPr="00697359">
        <w:rPr>
          <w:rFonts w:ascii="Times New Roman" w:hAnsi="Times New Roman" w:cs="Times New Roman"/>
          <w:spacing w:val="-6"/>
          <w:sz w:val="24"/>
          <w:szCs w:val="24"/>
        </w:rPr>
        <w:t xml:space="preserve">there </w:t>
      </w:r>
      <w:r w:rsidR="00133CFC" w:rsidRPr="00697359">
        <w:rPr>
          <w:rFonts w:ascii="Times New Roman" w:hAnsi="Times New Roman" w:cs="Times New Roman"/>
          <w:sz w:val="24"/>
          <w:szCs w:val="24"/>
        </w:rPr>
        <w:t xml:space="preserve">may be some </w:t>
      </w:r>
      <w:r w:rsidR="00133CFC" w:rsidRPr="00697359">
        <w:rPr>
          <w:rFonts w:ascii="Times New Roman" w:hAnsi="Times New Roman" w:cs="Times New Roman"/>
          <w:spacing w:val="-3"/>
          <w:sz w:val="24"/>
          <w:szCs w:val="24"/>
        </w:rPr>
        <w:t xml:space="preserve">difference </w:t>
      </w:r>
      <w:r w:rsidR="00133CFC" w:rsidRPr="00697359">
        <w:rPr>
          <w:rFonts w:ascii="Times New Roman" w:hAnsi="Times New Roman" w:cs="Times New Roman"/>
          <w:sz w:val="24"/>
          <w:szCs w:val="24"/>
        </w:rPr>
        <w:t xml:space="preserve">between </w:t>
      </w:r>
      <w:r w:rsidR="00133CFC" w:rsidRPr="00697359">
        <w:rPr>
          <w:rFonts w:ascii="Times New Roman" w:hAnsi="Times New Roman" w:cs="Times New Roman"/>
          <w:spacing w:val="-7"/>
          <w:sz w:val="24"/>
          <w:szCs w:val="24"/>
        </w:rPr>
        <w:t xml:space="preserve">the </w:t>
      </w:r>
      <w:proofErr w:type="gramStart"/>
      <w:r w:rsidR="00133CFC" w:rsidRPr="00697359">
        <w:rPr>
          <w:rFonts w:ascii="Times New Roman" w:hAnsi="Times New Roman" w:cs="Times New Roman"/>
          <w:sz w:val="24"/>
          <w:szCs w:val="24"/>
        </w:rPr>
        <w:t>denial</w:t>
      </w:r>
      <w:proofErr w:type="gramEnd"/>
      <w:r w:rsidR="00133CFC" w:rsidRPr="00697359">
        <w:rPr>
          <w:rFonts w:ascii="Times New Roman" w:hAnsi="Times New Roman" w:cs="Times New Roman"/>
          <w:sz w:val="24"/>
          <w:szCs w:val="24"/>
        </w:rPr>
        <w:t xml:space="preserve"> of access </w:t>
      </w:r>
      <w:r w:rsidR="00133CFC" w:rsidRPr="00697359">
        <w:rPr>
          <w:rFonts w:ascii="Times New Roman" w:hAnsi="Times New Roman" w:cs="Times New Roman"/>
          <w:spacing w:val="-4"/>
          <w:sz w:val="24"/>
          <w:szCs w:val="24"/>
        </w:rPr>
        <w:t xml:space="preserve">to </w:t>
      </w:r>
      <w:r w:rsidR="00133CFC" w:rsidRPr="00697359">
        <w:rPr>
          <w:rFonts w:ascii="Times New Roman" w:hAnsi="Times New Roman" w:cs="Times New Roman"/>
          <w:sz w:val="24"/>
          <w:szCs w:val="24"/>
        </w:rPr>
        <w:t xml:space="preserve">a </w:t>
      </w:r>
      <w:r w:rsidR="00133CFC" w:rsidRPr="00697359">
        <w:rPr>
          <w:rFonts w:ascii="Times New Roman" w:hAnsi="Times New Roman" w:cs="Times New Roman"/>
          <w:spacing w:val="-5"/>
          <w:sz w:val="24"/>
          <w:szCs w:val="24"/>
        </w:rPr>
        <w:t xml:space="preserve">restaurant </w:t>
      </w:r>
      <w:r w:rsidR="00133CFC" w:rsidRPr="00697359">
        <w:rPr>
          <w:rFonts w:ascii="Times New Roman" w:hAnsi="Times New Roman" w:cs="Times New Roman"/>
          <w:sz w:val="24"/>
          <w:szCs w:val="24"/>
        </w:rPr>
        <w:t xml:space="preserve">because of a </w:t>
      </w:r>
      <w:r w:rsidR="00133CFC" w:rsidRPr="00697359">
        <w:rPr>
          <w:rFonts w:ascii="Times New Roman" w:hAnsi="Times New Roman" w:cs="Times New Roman"/>
          <w:spacing w:val="-3"/>
          <w:sz w:val="24"/>
          <w:szCs w:val="24"/>
        </w:rPr>
        <w:t xml:space="preserve">service </w:t>
      </w:r>
      <w:r w:rsidR="00133CFC" w:rsidRPr="00697359">
        <w:rPr>
          <w:rFonts w:ascii="Times New Roman" w:hAnsi="Times New Roman" w:cs="Times New Roman"/>
          <w:sz w:val="24"/>
          <w:szCs w:val="24"/>
        </w:rPr>
        <w:t xml:space="preserve">dog as compared </w:t>
      </w:r>
      <w:r w:rsidR="00133CFC" w:rsidRPr="00697359">
        <w:rPr>
          <w:rFonts w:ascii="Times New Roman" w:hAnsi="Times New Roman" w:cs="Times New Roman"/>
          <w:spacing w:val="-4"/>
          <w:sz w:val="24"/>
          <w:szCs w:val="24"/>
        </w:rPr>
        <w:t xml:space="preserve">to </w:t>
      </w:r>
      <w:r w:rsidR="00133CFC" w:rsidRPr="00697359">
        <w:rPr>
          <w:rFonts w:ascii="Times New Roman" w:hAnsi="Times New Roman" w:cs="Times New Roman"/>
          <w:sz w:val="24"/>
          <w:szCs w:val="24"/>
        </w:rPr>
        <w:t xml:space="preserve">a guide dog. </w:t>
      </w:r>
      <w:r w:rsidR="00133CFC" w:rsidRPr="00697359">
        <w:rPr>
          <w:rFonts w:ascii="Times New Roman" w:hAnsi="Times New Roman" w:cs="Times New Roman"/>
          <w:spacing w:val="-9"/>
          <w:sz w:val="24"/>
          <w:szCs w:val="24"/>
        </w:rPr>
        <w:t xml:space="preserve">The </w:t>
      </w:r>
      <w:r w:rsidR="00133CFC" w:rsidRPr="00697359">
        <w:rPr>
          <w:rFonts w:ascii="Times New Roman" w:hAnsi="Times New Roman" w:cs="Times New Roman"/>
          <w:sz w:val="24"/>
          <w:szCs w:val="24"/>
        </w:rPr>
        <w:t xml:space="preserve">fact </w:t>
      </w:r>
      <w:r w:rsidR="00133CFC" w:rsidRPr="00697359">
        <w:rPr>
          <w:rFonts w:ascii="Times New Roman" w:hAnsi="Times New Roman" w:cs="Times New Roman"/>
          <w:spacing w:val="-5"/>
          <w:sz w:val="24"/>
          <w:szCs w:val="24"/>
        </w:rPr>
        <w:t xml:space="preserve">that </w:t>
      </w:r>
      <w:r w:rsidR="00133CFC" w:rsidRPr="00697359">
        <w:rPr>
          <w:rFonts w:ascii="Times New Roman" w:hAnsi="Times New Roman" w:cs="Times New Roman"/>
          <w:sz w:val="24"/>
          <w:szCs w:val="24"/>
        </w:rPr>
        <w:t xml:space="preserve">a </w:t>
      </w:r>
      <w:r w:rsidR="00133CFC" w:rsidRPr="00697359">
        <w:rPr>
          <w:rFonts w:ascii="Times New Roman" w:hAnsi="Times New Roman" w:cs="Times New Roman"/>
          <w:spacing w:val="-4"/>
          <w:sz w:val="24"/>
          <w:szCs w:val="24"/>
        </w:rPr>
        <w:t xml:space="preserve">blind </w:t>
      </w:r>
      <w:r w:rsidR="00133CFC" w:rsidRPr="00697359">
        <w:rPr>
          <w:rFonts w:ascii="Times New Roman" w:hAnsi="Times New Roman" w:cs="Times New Roman"/>
          <w:sz w:val="24"/>
          <w:szCs w:val="24"/>
        </w:rPr>
        <w:t xml:space="preserve">person may be accompanied by a guide dog </w:t>
      </w:r>
      <w:r w:rsidR="00133CFC" w:rsidRPr="00697359">
        <w:rPr>
          <w:rFonts w:ascii="Times New Roman" w:hAnsi="Times New Roman" w:cs="Times New Roman"/>
          <w:spacing w:val="3"/>
          <w:sz w:val="24"/>
          <w:szCs w:val="24"/>
        </w:rPr>
        <w:t xml:space="preserve">is </w:t>
      </w:r>
      <w:r w:rsidR="00133CFC" w:rsidRPr="00697359">
        <w:rPr>
          <w:rFonts w:ascii="Times New Roman" w:hAnsi="Times New Roman" w:cs="Times New Roman"/>
          <w:spacing w:val="-5"/>
          <w:sz w:val="24"/>
          <w:szCs w:val="24"/>
        </w:rPr>
        <w:t xml:space="preserve">well known and </w:t>
      </w:r>
      <w:r w:rsidR="00133CFC" w:rsidRPr="00697359">
        <w:rPr>
          <w:rFonts w:ascii="Times New Roman" w:hAnsi="Times New Roman" w:cs="Times New Roman"/>
          <w:sz w:val="24"/>
          <w:szCs w:val="24"/>
        </w:rPr>
        <w:t xml:space="preserve">accepted.  </w:t>
      </w:r>
      <w:r w:rsidR="00133CFC" w:rsidRPr="00697359">
        <w:rPr>
          <w:rFonts w:ascii="Times New Roman" w:hAnsi="Times New Roman" w:cs="Times New Roman"/>
          <w:spacing w:val="-11"/>
          <w:sz w:val="24"/>
          <w:szCs w:val="24"/>
        </w:rPr>
        <w:t xml:space="preserve">It </w:t>
      </w:r>
      <w:r w:rsidR="00133CFC" w:rsidRPr="00697359">
        <w:rPr>
          <w:rFonts w:ascii="Times New Roman" w:hAnsi="Times New Roman" w:cs="Times New Roman"/>
          <w:spacing w:val="3"/>
          <w:sz w:val="24"/>
          <w:szCs w:val="24"/>
        </w:rPr>
        <w:t xml:space="preserve">is </w:t>
      </w:r>
      <w:r w:rsidR="00133CFC" w:rsidRPr="00697359">
        <w:rPr>
          <w:rFonts w:ascii="Times New Roman" w:hAnsi="Times New Roman" w:cs="Times New Roman"/>
          <w:sz w:val="24"/>
          <w:szCs w:val="24"/>
        </w:rPr>
        <w:t xml:space="preserve">also </w:t>
      </w:r>
      <w:r w:rsidR="00133CFC" w:rsidRPr="00697359">
        <w:rPr>
          <w:rFonts w:ascii="Times New Roman" w:hAnsi="Times New Roman" w:cs="Times New Roman"/>
          <w:spacing w:val="-5"/>
          <w:sz w:val="24"/>
          <w:szCs w:val="24"/>
        </w:rPr>
        <w:t xml:space="preserve">known and </w:t>
      </w:r>
      <w:r w:rsidR="00133CFC" w:rsidRPr="00697359">
        <w:rPr>
          <w:rFonts w:ascii="Times New Roman" w:hAnsi="Times New Roman" w:cs="Times New Roman"/>
          <w:spacing w:val="-4"/>
          <w:sz w:val="24"/>
          <w:szCs w:val="24"/>
        </w:rPr>
        <w:t xml:space="preserve">generally </w:t>
      </w:r>
      <w:r w:rsidR="00133CFC" w:rsidRPr="00697359">
        <w:rPr>
          <w:rFonts w:ascii="Times New Roman" w:hAnsi="Times New Roman" w:cs="Times New Roman"/>
          <w:sz w:val="24"/>
          <w:szCs w:val="24"/>
        </w:rPr>
        <w:t xml:space="preserve">accepted </w:t>
      </w:r>
      <w:r w:rsidR="00133CFC" w:rsidRPr="00697359">
        <w:rPr>
          <w:rFonts w:ascii="Times New Roman" w:hAnsi="Times New Roman" w:cs="Times New Roman"/>
          <w:spacing w:val="-5"/>
          <w:sz w:val="24"/>
          <w:szCs w:val="24"/>
        </w:rPr>
        <w:t xml:space="preserve">that </w:t>
      </w:r>
      <w:r w:rsidR="00133CFC" w:rsidRPr="00697359">
        <w:rPr>
          <w:rFonts w:ascii="Times New Roman" w:hAnsi="Times New Roman" w:cs="Times New Roman"/>
          <w:sz w:val="24"/>
          <w:szCs w:val="24"/>
        </w:rPr>
        <w:t xml:space="preserve">a </w:t>
      </w:r>
      <w:r w:rsidR="00133CFC" w:rsidRPr="00697359">
        <w:rPr>
          <w:rFonts w:ascii="Times New Roman" w:hAnsi="Times New Roman" w:cs="Times New Roman"/>
          <w:spacing w:val="-4"/>
          <w:sz w:val="24"/>
          <w:szCs w:val="24"/>
        </w:rPr>
        <w:t xml:space="preserve">blind </w:t>
      </w:r>
      <w:r w:rsidR="00133CFC" w:rsidRPr="00697359">
        <w:rPr>
          <w:rFonts w:ascii="Times New Roman" w:hAnsi="Times New Roman" w:cs="Times New Roman"/>
          <w:sz w:val="24"/>
          <w:szCs w:val="24"/>
        </w:rPr>
        <w:t xml:space="preserve">person </w:t>
      </w:r>
      <w:r w:rsidR="00133CFC" w:rsidRPr="00697359">
        <w:rPr>
          <w:rFonts w:ascii="Times New Roman" w:hAnsi="Times New Roman" w:cs="Times New Roman"/>
          <w:spacing w:val="3"/>
          <w:sz w:val="24"/>
          <w:szCs w:val="24"/>
        </w:rPr>
        <w:t xml:space="preserve">is </w:t>
      </w:r>
      <w:r w:rsidR="00133CFC" w:rsidRPr="00697359">
        <w:rPr>
          <w:rFonts w:ascii="Times New Roman" w:hAnsi="Times New Roman" w:cs="Times New Roman"/>
          <w:spacing w:val="-4"/>
          <w:sz w:val="24"/>
          <w:szCs w:val="24"/>
        </w:rPr>
        <w:t xml:space="preserve">entitled to </w:t>
      </w:r>
      <w:r w:rsidR="00133CFC" w:rsidRPr="00697359">
        <w:rPr>
          <w:rFonts w:ascii="Times New Roman" w:hAnsi="Times New Roman" w:cs="Times New Roman"/>
          <w:spacing w:val="-3"/>
          <w:sz w:val="24"/>
          <w:szCs w:val="24"/>
        </w:rPr>
        <w:t xml:space="preserve">service </w:t>
      </w:r>
      <w:r w:rsidR="00133CFC" w:rsidRPr="00697359">
        <w:rPr>
          <w:rFonts w:ascii="Times New Roman" w:hAnsi="Times New Roman" w:cs="Times New Roman"/>
          <w:sz w:val="24"/>
          <w:szCs w:val="24"/>
        </w:rPr>
        <w:t xml:space="preserve">at a </w:t>
      </w:r>
      <w:r w:rsidR="00133CFC" w:rsidRPr="00697359">
        <w:rPr>
          <w:rFonts w:ascii="Times New Roman" w:hAnsi="Times New Roman" w:cs="Times New Roman"/>
          <w:spacing w:val="-5"/>
          <w:sz w:val="24"/>
          <w:szCs w:val="24"/>
        </w:rPr>
        <w:t xml:space="preserve">restaurant </w:t>
      </w:r>
      <w:r w:rsidR="00133CFC" w:rsidRPr="00697359">
        <w:rPr>
          <w:rFonts w:ascii="Times New Roman" w:hAnsi="Times New Roman" w:cs="Times New Roman"/>
          <w:sz w:val="24"/>
          <w:szCs w:val="24"/>
        </w:rPr>
        <w:t xml:space="preserve">because guide dogs are </w:t>
      </w:r>
      <w:r w:rsidR="00133CFC" w:rsidRPr="00697359">
        <w:rPr>
          <w:rFonts w:ascii="Times New Roman" w:hAnsi="Times New Roman" w:cs="Times New Roman"/>
          <w:spacing w:val="-5"/>
          <w:sz w:val="24"/>
          <w:szCs w:val="24"/>
        </w:rPr>
        <w:t xml:space="preserve">known </w:t>
      </w:r>
      <w:r w:rsidR="00133CFC" w:rsidRPr="00697359">
        <w:rPr>
          <w:rFonts w:ascii="Times New Roman" w:hAnsi="Times New Roman" w:cs="Times New Roman"/>
          <w:spacing w:val="-4"/>
          <w:sz w:val="24"/>
          <w:szCs w:val="24"/>
        </w:rPr>
        <w:t xml:space="preserve">to </w:t>
      </w:r>
      <w:r w:rsidR="00133CFC" w:rsidRPr="00697359">
        <w:rPr>
          <w:rFonts w:ascii="Times New Roman" w:hAnsi="Times New Roman" w:cs="Times New Roman"/>
          <w:sz w:val="24"/>
          <w:szCs w:val="24"/>
        </w:rPr>
        <w:t xml:space="preserve">be an exception </w:t>
      </w:r>
      <w:r w:rsidR="00133CFC" w:rsidRPr="00697359">
        <w:rPr>
          <w:rFonts w:ascii="Times New Roman" w:hAnsi="Times New Roman" w:cs="Times New Roman"/>
          <w:spacing w:val="-4"/>
          <w:sz w:val="24"/>
          <w:szCs w:val="24"/>
        </w:rPr>
        <w:t xml:space="preserve">to </w:t>
      </w:r>
      <w:r w:rsidR="00133CFC" w:rsidRPr="00697359">
        <w:rPr>
          <w:rFonts w:ascii="Times New Roman" w:hAnsi="Times New Roman" w:cs="Times New Roman"/>
          <w:spacing w:val="-7"/>
          <w:sz w:val="24"/>
          <w:szCs w:val="24"/>
        </w:rPr>
        <w:t xml:space="preserve">the </w:t>
      </w:r>
      <w:r w:rsidR="00133CFC" w:rsidRPr="00697359">
        <w:rPr>
          <w:rFonts w:ascii="Times New Roman" w:hAnsi="Times New Roman" w:cs="Times New Roman"/>
          <w:spacing w:val="-3"/>
          <w:sz w:val="24"/>
          <w:szCs w:val="24"/>
        </w:rPr>
        <w:t xml:space="preserve">general </w:t>
      </w:r>
      <w:r w:rsidR="00133CFC" w:rsidRPr="00697359">
        <w:rPr>
          <w:rFonts w:ascii="Times New Roman" w:hAnsi="Times New Roman" w:cs="Times New Roman"/>
          <w:spacing w:val="-8"/>
          <w:sz w:val="24"/>
          <w:szCs w:val="24"/>
        </w:rPr>
        <w:t xml:space="preserve">rule </w:t>
      </w:r>
      <w:r w:rsidR="00133CFC" w:rsidRPr="00697359">
        <w:rPr>
          <w:rFonts w:ascii="Times New Roman" w:hAnsi="Times New Roman" w:cs="Times New Roman"/>
          <w:spacing w:val="-5"/>
          <w:sz w:val="24"/>
          <w:szCs w:val="24"/>
        </w:rPr>
        <w:t xml:space="preserve">that </w:t>
      </w:r>
      <w:r w:rsidR="00133CFC" w:rsidRPr="00697359">
        <w:rPr>
          <w:rFonts w:ascii="Times New Roman" w:hAnsi="Times New Roman" w:cs="Times New Roman"/>
          <w:spacing w:val="-3"/>
          <w:sz w:val="24"/>
          <w:szCs w:val="24"/>
        </w:rPr>
        <w:t xml:space="preserve">animals </w:t>
      </w:r>
      <w:r w:rsidR="00133CFC" w:rsidRPr="00697359">
        <w:rPr>
          <w:rFonts w:ascii="Times New Roman" w:hAnsi="Times New Roman" w:cs="Times New Roman"/>
          <w:sz w:val="24"/>
          <w:szCs w:val="24"/>
        </w:rPr>
        <w:t xml:space="preserve">are </w:t>
      </w:r>
      <w:r w:rsidR="00133CFC" w:rsidRPr="00697359">
        <w:rPr>
          <w:rFonts w:ascii="Times New Roman" w:hAnsi="Times New Roman" w:cs="Times New Roman"/>
          <w:spacing w:val="-5"/>
          <w:sz w:val="24"/>
          <w:szCs w:val="24"/>
        </w:rPr>
        <w:t xml:space="preserve">not </w:t>
      </w:r>
      <w:r w:rsidR="00133CFC" w:rsidRPr="00697359">
        <w:rPr>
          <w:rFonts w:ascii="Times New Roman" w:hAnsi="Times New Roman" w:cs="Times New Roman"/>
          <w:spacing w:val="-4"/>
          <w:sz w:val="24"/>
          <w:szCs w:val="24"/>
        </w:rPr>
        <w:t xml:space="preserve">allowed </w:t>
      </w:r>
      <w:r w:rsidR="00133CFC" w:rsidRPr="00697359">
        <w:rPr>
          <w:rFonts w:ascii="Times New Roman" w:hAnsi="Times New Roman" w:cs="Times New Roman"/>
          <w:spacing w:val="3"/>
          <w:sz w:val="24"/>
          <w:szCs w:val="24"/>
        </w:rPr>
        <w:t xml:space="preserve">in </w:t>
      </w:r>
      <w:r w:rsidR="00133CFC" w:rsidRPr="00697359">
        <w:rPr>
          <w:rFonts w:ascii="Times New Roman" w:hAnsi="Times New Roman" w:cs="Times New Roman"/>
          <w:spacing w:val="-5"/>
          <w:sz w:val="24"/>
          <w:szCs w:val="24"/>
        </w:rPr>
        <w:t xml:space="preserve">restaurants. </w:t>
      </w:r>
      <w:r w:rsidR="00133CFC" w:rsidRPr="00697359">
        <w:rPr>
          <w:rFonts w:ascii="Times New Roman" w:hAnsi="Times New Roman" w:cs="Times New Roman"/>
          <w:spacing w:val="-4"/>
          <w:sz w:val="24"/>
          <w:szCs w:val="24"/>
        </w:rPr>
        <w:t xml:space="preserve">Given </w:t>
      </w:r>
      <w:r w:rsidR="00133CFC" w:rsidRPr="00697359">
        <w:rPr>
          <w:rFonts w:ascii="Times New Roman" w:hAnsi="Times New Roman" w:cs="Times New Roman"/>
          <w:spacing w:val="-3"/>
          <w:sz w:val="24"/>
          <w:szCs w:val="24"/>
        </w:rPr>
        <w:t xml:space="preserve">this, </w:t>
      </w:r>
      <w:r w:rsidR="00133CFC" w:rsidRPr="00697359">
        <w:rPr>
          <w:rFonts w:ascii="Times New Roman" w:hAnsi="Times New Roman" w:cs="Times New Roman"/>
          <w:sz w:val="24"/>
          <w:szCs w:val="24"/>
        </w:rPr>
        <w:t xml:space="preserve">denial of </w:t>
      </w:r>
      <w:r w:rsidR="00133CFC" w:rsidRPr="00697359">
        <w:rPr>
          <w:rFonts w:ascii="Times New Roman" w:hAnsi="Times New Roman" w:cs="Times New Roman"/>
          <w:spacing w:val="-3"/>
          <w:sz w:val="24"/>
          <w:szCs w:val="24"/>
        </w:rPr>
        <w:t xml:space="preserve">service </w:t>
      </w:r>
      <w:r w:rsidR="00133CFC" w:rsidRPr="00697359">
        <w:rPr>
          <w:rFonts w:ascii="Times New Roman" w:hAnsi="Times New Roman" w:cs="Times New Roman"/>
          <w:sz w:val="24"/>
          <w:szCs w:val="24"/>
        </w:rPr>
        <w:t xml:space="preserve">at a </w:t>
      </w:r>
      <w:r w:rsidR="00133CFC" w:rsidRPr="00697359">
        <w:rPr>
          <w:rFonts w:ascii="Times New Roman" w:hAnsi="Times New Roman" w:cs="Times New Roman"/>
          <w:spacing w:val="-5"/>
          <w:sz w:val="24"/>
          <w:szCs w:val="24"/>
        </w:rPr>
        <w:t xml:space="preserve">restaurant </w:t>
      </w:r>
      <w:r w:rsidR="00133CFC" w:rsidRPr="00697359">
        <w:rPr>
          <w:rFonts w:ascii="Times New Roman" w:hAnsi="Times New Roman" w:cs="Times New Roman"/>
          <w:spacing w:val="-4"/>
          <w:sz w:val="24"/>
          <w:szCs w:val="24"/>
        </w:rPr>
        <w:t xml:space="preserve">to </w:t>
      </w:r>
      <w:r w:rsidR="00133CFC" w:rsidRPr="00697359">
        <w:rPr>
          <w:rFonts w:ascii="Times New Roman" w:hAnsi="Times New Roman" w:cs="Times New Roman"/>
          <w:sz w:val="24"/>
          <w:szCs w:val="24"/>
        </w:rPr>
        <w:t xml:space="preserve">a </w:t>
      </w:r>
      <w:r w:rsidR="00133CFC" w:rsidRPr="00697359">
        <w:rPr>
          <w:rFonts w:ascii="Times New Roman" w:hAnsi="Times New Roman" w:cs="Times New Roman"/>
          <w:spacing w:val="-4"/>
          <w:sz w:val="24"/>
          <w:szCs w:val="24"/>
        </w:rPr>
        <w:t xml:space="preserve">blind </w:t>
      </w:r>
      <w:r w:rsidR="00133CFC" w:rsidRPr="00697359">
        <w:rPr>
          <w:rFonts w:ascii="Times New Roman" w:hAnsi="Times New Roman" w:cs="Times New Roman"/>
          <w:sz w:val="24"/>
          <w:szCs w:val="24"/>
        </w:rPr>
        <w:t xml:space="preserve">person because of a guide dog </w:t>
      </w:r>
      <w:r w:rsidR="00133CFC" w:rsidRPr="00697359">
        <w:rPr>
          <w:rFonts w:ascii="Times New Roman" w:hAnsi="Times New Roman" w:cs="Times New Roman"/>
          <w:spacing w:val="-7"/>
          <w:sz w:val="24"/>
          <w:szCs w:val="24"/>
        </w:rPr>
        <w:t xml:space="preserve">would </w:t>
      </w:r>
      <w:r w:rsidR="00133CFC" w:rsidRPr="00697359">
        <w:rPr>
          <w:rFonts w:ascii="Times New Roman" w:hAnsi="Times New Roman" w:cs="Times New Roman"/>
          <w:sz w:val="24"/>
          <w:szCs w:val="24"/>
        </w:rPr>
        <w:t xml:space="preserve">be </w:t>
      </w:r>
      <w:r w:rsidR="00133CFC" w:rsidRPr="00697359">
        <w:rPr>
          <w:rFonts w:ascii="Times New Roman" w:hAnsi="Times New Roman" w:cs="Times New Roman"/>
          <w:spacing w:val="-4"/>
          <w:sz w:val="24"/>
          <w:szCs w:val="24"/>
        </w:rPr>
        <w:t xml:space="preserve">relatively </w:t>
      </w:r>
      <w:r w:rsidR="00133CFC" w:rsidRPr="00697359">
        <w:rPr>
          <w:rFonts w:ascii="Times New Roman" w:hAnsi="Times New Roman" w:cs="Times New Roman"/>
          <w:spacing w:val="-5"/>
          <w:sz w:val="24"/>
          <w:szCs w:val="24"/>
        </w:rPr>
        <w:t>unexpected.</w:t>
      </w:r>
      <w:r w:rsidR="00FD35FF" w:rsidRPr="00697359">
        <w:rPr>
          <w:rFonts w:ascii="Times New Roman" w:hAnsi="Times New Roman" w:cs="Times New Roman"/>
          <w:spacing w:val="-5"/>
          <w:sz w:val="24"/>
          <w:szCs w:val="24"/>
        </w:rPr>
        <w:t xml:space="preserve">  </w:t>
      </w:r>
    </w:p>
    <w:p w14:paraId="12E49B22" w14:textId="77777777" w:rsidR="00FD35FF" w:rsidRPr="00697359" w:rsidRDefault="00FD35FF" w:rsidP="00DB582C">
      <w:pPr>
        <w:ind w:left="720"/>
        <w:mirrorIndents/>
        <w:jc w:val="both"/>
        <w:rPr>
          <w:rFonts w:ascii="Times New Roman" w:hAnsi="Times New Roman" w:cs="Times New Roman"/>
          <w:spacing w:val="-5"/>
          <w:sz w:val="24"/>
          <w:szCs w:val="24"/>
        </w:rPr>
      </w:pPr>
    </w:p>
    <w:p w14:paraId="4897F08A" w14:textId="78CE836B" w:rsidR="00133CFC" w:rsidRPr="00B77204" w:rsidRDefault="00FD35FF" w:rsidP="00DB582C">
      <w:pPr>
        <w:ind w:left="720"/>
        <w:mirrorIndents/>
        <w:jc w:val="both"/>
        <w:rPr>
          <w:rFonts w:ascii="Times New Roman" w:hAnsi="Times New Roman" w:cs="Times New Roman"/>
          <w:spacing w:val="-5"/>
          <w:sz w:val="24"/>
          <w:szCs w:val="24"/>
        </w:rPr>
      </w:pPr>
      <w:r w:rsidRPr="00697359">
        <w:rPr>
          <w:rFonts w:ascii="Times New Roman" w:hAnsi="Times New Roman" w:cs="Times New Roman"/>
          <w:spacing w:val="-5"/>
          <w:sz w:val="24"/>
          <w:szCs w:val="24"/>
        </w:rPr>
        <w:t xml:space="preserve">A person with a disability other than blindness who requires a service dog is also legally entitled to service at a restaurant.  However, this legal right is not as well-known and accepted.  As the applicant in this case has learned, it is prudent to understand this and be prepared for it.  </w:t>
      </w:r>
      <w:r w:rsidRPr="00B77204">
        <w:rPr>
          <w:rFonts w:ascii="Times New Roman" w:hAnsi="Times New Roman" w:cs="Times New Roman"/>
          <w:spacing w:val="-5"/>
          <w:sz w:val="24"/>
          <w:szCs w:val="24"/>
        </w:rPr>
        <w:t>For example, it is important to carry a letter confirming the medical need for the service dog and to offer it to the service provider.</w:t>
      </w:r>
      <w:r w:rsidR="00133CFC" w:rsidRPr="00B77204">
        <w:rPr>
          <w:rStyle w:val="FootnoteReference"/>
          <w:rFonts w:ascii="Times New Roman" w:hAnsi="Times New Roman" w:cs="Times New Roman"/>
          <w:spacing w:val="-5"/>
          <w:sz w:val="24"/>
          <w:szCs w:val="24"/>
        </w:rPr>
        <w:footnoteReference w:id="61"/>
      </w:r>
    </w:p>
    <w:p w14:paraId="07F3B281" w14:textId="77777777" w:rsidR="00133CFC" w:rsidRPr="00B77204" w:rsidRDefault="00133CFC" w:rsidP="00DB582C">
      <w:pPr>
        <w:mirrorIndents/>
        <w:jc w:val="both"/>
        <w:rPr>
          <w:rFonts w:ascii="Times New Roman" w:hAnsi="Times New Roman" w:cs="Times New Roman"/>
          <w:sz w:val="24"/>
          <w:szCs w:val="24"/>
        </w:rPr>
      </w:pPr>
    </w:p>
    <w:p w14:paraId="5EE62401" w14:textId="308AAA05" w:rsidR="00B11D13" w:rsidRPr="00B77204" w:rsidRDefault="00133CFC" w:rsidP="00DB582C">
      <w:pPr>
        <w:spacing w:line="480" w:lineRule="auto"/>
        <w:mirrorIndents/>
        <w:jc w:val="both"/>
        <w:rPr>
          <w:rFonts w:ascii="Times New Roman" w:hAnsi="Times New Roman" w:cs="Times New Roman"/>
          <w:sz w:val="24"/>
          <w:szCs w:val="24"/>
        </w:rPr>
      </w:pPr>
      <w:r w:rsidRPr="00B77204">
        <w:rPr>
          <w:rFonts w:ascii="Times New Roman" w:hAnsi="Times New Roman" w:cs="Times New Roman"/>
          <w:sz w:val="24"/>
          <w:szCs w:val="24"/>
        </w:rPr>
        <w:tab/>
      </w:r>
      <w:r w:rsidR="00B11D13" w:rsidRPr="00B77204">
        <w:rPr>
          <w:rFonts w:ascii="Times New Roman" w:hAnsi="Times New Roman" w:cs="Times New Roman"/>
          <w:sz w:val="24"/>
          <w:szCs w:val="24"/>
        </w:rPr>
        <w:t xml:space="preserve">Although </w:t>
      </w:r>
      <w:r w:rsidR="00B11D13" w:rsidRPr="00B77204">
        <w:rPr>
          <w:rFonts w:ascii="Times New Roman" w:hAnsi="Times New Roman" w:cs="Times New Roman"/>
          <w:i/>
          <w:sz w:val="24"/>
          <w:szCs w:val="24"/>
        </w:rPr>
        <w:t>Sweet</w:t>
      </w:r>
      <w:r w:rsidR="00B11D13" w:rsidRPr="00B77204">
        <w:rPr>
          <w:rFonts w:ascii="Times New Roman" w:hAnsi="Times New Roman" w:cs="Times New Roman"/>
          <w:sz w:val="24"/>
          <w:szCs w:val="24"/>
        </w:rPr>
        <w:t xml:space="preserve"> does not deal directly with the issue of transportation</w:t>
      </w:r>
      <w:r w:rsidR="00A8446C" w:rsidRPr="00B77204">
        <w:rPr>
          <w:rFonts w:ascii="Times New Roman" w:hAnsi="Times New Roman" w:cs="Times New Roman"/>
          <w:sz w:val="24"/>
          <w:szCs w:val="24"/>
        </w:rPr>
        <w:t>,</w:t>
      </w:r>
      <w:r w:rsidR="00B11D13" w:rsidRPr="00B77204">
        <w:rPr>
          <w:rFonts w:ascii="Times New Roman" w:hAnsi="Times New Roman" w:cs="Times New Roman"/>
          <w:sz w:val="24"/>
          <w:szCs w:val="24"/>
        </w:rPr>
        <w:t xml:space="preserve"> it illustrates why further clarity is needed in the </w:t>
      </w:r>
      <w:r w:rsidR="00B11D13" w:rsidRPr="00B77204">
        <w:rPr>
          <w:rFonts w:ascii="Times New Roman" w:hAnsi="Times New Roman" w:cs="Times New Roman"/>
          <w:i/>
          <w:sz w:val="24"/>
          <w:szCs w:val="24"/>
        </w:rPr>
        <w:t>AODA</w:t>
      </w:r>
      <w:r w:rsidR="00B11D13" w:rsidRPr="00B77204">
        <w:rPr>
          <w:rFonts w:ascii="Times New Roman" w:hAnsi="Times New Roman" w:cs="Times New Roman"/>
          <w:sz w:val="24"/>
          <w:szCs w:val="24"/>
        </w:rPr>
        <w:t xml:space="preserve"> regarding the use of service animals and transportation.  In </w:t>
      </w:r>
      <w:r w:rsidR="00B11D13" w:rsidRPr="00B77204">
        <w:rPr>
          <w:rFonts w:ascii="Times New Roman" w:hAnsi="Times New Roman" w:cs="Times New Roman"/>
          <w:i/>
          <w:sz w:val="24"/>
          <w:szCs w:val="24"/>
        </w:rPr>
        <w:t>Sweet</w:t>
      </w:r>
      <w:r w:rsidR="00B11D13" w:rsidRPr="00B77204">
        <w:rPr>
          <w:rFonts w:ascii="Times New Roman" w:hAnsi="Times New Roman" w:cs="Times New Roman"/>
          <w:sz w:val="24"/>
          <w:szCs w:val="24"/>
        </w:rPr>
        <w:t xml:space="preserve">, the complainant was denied access to the restaurant with her service dog, something that is clearly prohibited under section 4 of the </w:t>
      </w:r>
      <w:r w:rsidR="00B11D13" w:rsidRPr="00B77204">
        <w:rPr>
          <w:rFonts w:ascii="Times New Roman" w:hAnsi="Times New Roman" w:cs="Times New Roman"/>
          <w:i/>
          <w:sz w:val="24"/>
          <w:szCs w:val="24"/>
        </w:rPr>
        <w:t>AODA</w:t>
      </w:r>
      <w:r w:rsidR="00B11D13" w:rsidRPr="00B77204">
        <w:rPr>
          <w:rFonts w:ascii="Times New Roman" w:hAnsi="Times New Roman" w:cs="Times New Roman"/>
          <w:sz w:val="24"/>
          <w:szCs w:val="24"/>
        </w:rPr>
        <w:t xml:space="preserve">.  </w:t>
      </w:r>
      <w:r w:rsidR="00DB7BEA" w:rsidRPr="00B77204">
        <w:rPr>
          <w:rFonts w:ascii="Times New Roman" w:hAnsi="Times New Roman" w:cs="Times New Roman"/>
          <w:sz w:val="24"/>
          <w:szCs w:val="24"/>
        </w:rPr>
        <w:t xml:space="preserve">Given the fact that section 4 only guarantees </w:t>
      </w:r>
      <w:r w:rsidR="00582C6D" w:rsidRPr="00B77204">
        <w:rPr>
          <w:rFonts w:ascii="Times New Roman" w:hAnsi="Times New Roman" w:cs="Times New Roman"/>
          <w:sz w:val="24"/>
          <w:szCs w:val="24"/>
        </w:rPr>
        <w:t>PWD</w:t>
      </w:r>
      <w:r w:rsidR="00DB7BEA" w:rsidRPr="00B77204">
        <w:rPr>
          <w:rFonts w:ascii="Times New Roman" w:hAnsi="Times New Roman" w:cs="Times New Roman"/>
          <w:sz w:val="24"/>
          <w:szCs w:val="24"/>
        </w:rPr>
        <w:t xml:space="preserve"> with service animals access to good and services delivered on premises, it is possible that  the differential treatment of service animals and guide dogs may be a factor that can adversely affect complainants who bring claims to the ORHT relating to the denial of service animals in public transit.</w:t>
      </w:r>
      <w:r w:rsidR="00054FBB" w:rsidRPr="00B77204">
        <w:rPr>
          <w:rFonts w:ascii="Times New Roman" w:hAnsi="Times New Roman" w:cs="Times New Roman"/>
          <w:sz w:val="24"/>
          <w:szCs w:val="24"/>
        </w:rPr>
        <w:t xml:space="preserve">  Moreover, the above quote from </w:t>
      </w:r>
      <w:r w:rsidR="00054FBB" w:rsidRPr="00B77204">
        <w:rPr>
          <w:rFonts w:ascii="Times New Roman" w:hAnsi="Times New Roman" w:cs="Times New Roman"/>
          <w:i/>
          <w:sz w:val="24"/>
          <w:szCs w:val="24"/>
        </w:rPr>
        <w:t>Sweet</w:t>
      </w:r>
      <w:r w:rsidR="00054FBB" w:rsidRPr="00B77204">
        <w:rPr>
          <w:rFonts w:ascii="Times New Roman" w:hAnsi="Times New Roman" w:cs="Times New Roman"/>
          <w:sz w:val="24"/>
          <w:szCs w:val="24"/>
        </w:rPr>
        <w:t xml:space="preserve"> reflects the limited effect that individual HRTO rulings can have on broader social policies;  in this case, the HRTO had to consider the lack of awareness of the server as a mitigating factor to ensure fairness to all parties in that proceeding.  However, the apparent passiveness of the HRTO at the notion that the legal right to access premises with service dogs is not “accepted” is troubling.</w:t>
      </w:r>
    </w:p>
    <w:p w14:paraId="31C5557E" w14:textId="3572DD33" w:rsidR="00697359" w:rsidRPr="00B77204" w:rsidRDefault="00697359" w:rsidP="005F22F2">
      <w:pPr>
        <w:spacing w:line="480" w:lineRule="auto"/>
        <w:mirrorIndents/>
        <w:jc w:val="center"/>
        <w:rPr>
          <w:rFonts w:ascii="Times New Roman" w:hAnsi="Times New Roman" w:cs="Times New Roman"/>
          <w:sz w:val="24"/>
          <w:szCs w:val="24"/>
          <w:u w:val="single"/>
        </w:rPr>
      </w:pPr>
      <w:r w:rsidRPr="00B77204">
        <w:rPr>
          <w:rFonts w:ascii="Times New Roman" w:hAnsi="Times New Roman" w:cs="Times New Roman"/>
          <w:sz w:val="24"/>
          <w:szCs w:val="24"/>
          <w:u w:val="single"/>
        </w:rPr>
        <w:t>Challenges of the Expanded Use of Service Animals and How the Issue is Dealt with in Other Provinces</w:t>
      </w:r>
    </w:p>
    <w:p w14:paraId="69A0DD84" w14:textId="44A63CE6" w:rsidR="00877278" w:rsidRDefault="00877278" w:rsidP="00DB582C">
      <w:pPr>
        <w:pStyle w:val="ListParagraph"/>
        <w:spacing w:line="480" w:lineRule="auto"/>
        <w:ind w:left="0" w:firstLine="720"/>
        <w:mirrorIndents/>
        <w:jc w:val="both"/>
        <w:rPr>
          <w:rFonts w:ascii="Times New Roman" w:hAnsi="Times New Roman" w:cs="Times New Roman"/>
          <w:sz w:val="24"/>
          <w:szCs w:val="24"/>
        </w:rPr>
      </w:pPr>
      <w:r w:rsidRPr="00B77204">
        <w:rPr>
          <w:rFonts w:ascii="Times New Roman" w:hAnsi="Times New Roman" w:cs="Times New Roman"/>
          <w:sz w:val="24"/>
          <w:szCs w:val="24"/>
        </w:rPr>
        <w:t>The analysis above has focused on the statutory regime and jurisprudence from Ontario. But as previously noted, the high number of settlements means that we have</w:t>
      </w:r>
      <w:r w:rsidRPr="00697359">
        <w:rPr>
          <w:rFonts w:ascii="Times New Roman" w:hAnsi="Times New Roman" w:cs="Times New Roman"/>
          <w:sz w:val="24"/>
          <w:szCs w:val="24"/>
        </w:rPr>
        <w:t xml:space="preserve"> few judgments to </w:t>
      </w:r>
      <w:r w:rsidRPr="00697359">
        <w:rPr>
          <w:rFonts w:ascii="Times New Roman" w:hAnsi="Times New Roman" w:cs="Times New Roman"/>
          <w:sz w:val="24"/>
          <w:szCs w:val="24"/>
        </w:rPr>
        <w:lastRenderedPageBreak/>
        <w:t>learn about how th</w:t>
      </w:r>
      <w:r>
        <w:rPr>
          <w:rFonts w:ascii="Times New Roman" w:hAnsi="Times New Roman" w:cs="Times New Roman"/>
          <w:sz w:val="24"/>
          <w:szCs w:val="24"/>
        </w:rPr>
        <w:t xml:space="preserve">is issue would be treated by the </w:t>
      </w:r>
      <w:r w:rsidR="00582C6D">
        <w:rPr>
          <w:rFonts w:ascii="Times New Roman" w:hAnsi="Times New Roman" w:cs="Times New Roman"/>
          <w:sz w:val="24"/>
          <w:szCs w:val="24"/>
        </w:rPr>
        <w:t>HRTO</w:t>
      </w:r>
      <w:r>
        <w:rPr>
          <w:rFonts w:ascii="Times New Roman" w:hAnsi="Times New Roman" w:cs="Times New Roman"/>
          <w:sz w:val="24"/>
          <w:szCs w:val="24"/>
        </w:rPr>
        <w:t>.  Consequently,</w:t>
      </w:r>
      <w:r w:rsidRPr="00697359">
        <w:rPr>
          <w:rFonts w:ascii="Times New Roman" w:hAnsi="Times New Roman" w:cs="Times New Roman"/>
          <w:sz w:val="24"/>
          <w:szCs w:val="24"/>
        </w:rPr>
        <w:t xml:space="preserve"> we </w:t>
      </w:r>
      <w:r>
        <w:rPr>
          <w:rFonts w:ascii="Times New Roman" w:hAnsi="Times New Roman" w:cs="Times New Roman"/>
          <w:sz w:val="24"/>
          <w:szCs w:val="24"/>
        </w:rPr>
        <w:t xml:space="preserve">have briefly examined the law on service animals in other provinces.  Presently, British Columbia and Alberta have legislation which entitles </w:t>
      </w:r>
      <w:r w:rsidR="00582C6D">
        <w:rPr>
          <w:rFonts w:ascii="Times New Roman" w:hAnsi="Times New Roman" w:cs="Times New Roman"/>
          <w:sz w:val="24"/>
          <w:szCs w:val="24"/>
        </w:rPr>
        <w:t>PWD</w:t>
      </w:r>
      <w:r>
        <w:rPr>
          <w:rFonts w:ascii="Times New Roman" w:hAnsi="Times New Roman" w:cs="Times New Roman"/>
          <w:sz w:val="24"/>
          <w:szCs w:val="24"/>
        </w:rPr>
        <w:t xml:space="preserve"> with service animals to access public places with provisions similar to those in the </w:t>
      </w:r>
      <w:r>
        <w:rPr>
          <w:rFonts w:ascii="Times New Roman" w:hAnsi="Times New Roman" w:cs="Times New Roman"/>
          <w:i/>
          <w:sz w:val="24"/>
          <w:szCs w:val="24"/>
        </w:rPr>
        <w:t>BPRA</w:t>
      </w:r>
      <w:r>
        <w:rPr>
          <w:rStyle w:val="FootnoteReference"/>
          <w:rFonts w:ascii="Times New Roman" w:hAnsi="Times New Roman" w:cs="Times New Roman"/>
          <w:sz w:val="24"/>
          <w:szCs w:val="24"/>
        </w:rPr>
        <w:footnoteReference w:id="62"/>
      </w:r>
      <w:r>
        <w:rPr>
          <w:rFonts w:ascii="Times New Roman" w:hAnsi="Times New Roman" w:cs="Times New Roman"/>
          <w:sz w:val="24"/>
          <w:szCs w:val="24"/>
        </w:rPr>
        <w:t>.  Nova Scotia is also in the process of tabling similar legislation</w:t>
      </w:r>
      <w:r>
        <w:rPr>
          <w:rStyle w:val="FootnoteReference"/>
          <w:rFonts w:ascii="Times New Roman" w:hAnsi="Times New Roman" w:cs="Times New Roman"/>
          <w:sz w:val="24"/>
          <w:szCs w:val="24"/>
        </w:rPr>
        <w:footnoteReference w:id="63"/>
      </w:r>
      <w:r w:rsidR="001C5B6C">
        <w:rPr>
          <w:rFonts w:ascii="Times New Roman" w:hAnsi="Times New Roman" w:cs="Times New Roman"/>
          <w:sz w:val="24"/>
          <w:szCs w:val="24"/>
        </w:rPr>
        <w:t>.</w:t>
      </w:r>
    </w:p>
    <w:p w14:paraId="30B491A1" w14:textId="7343156F" w:rsidR="004560D5" w:rsidRPr="00697359" w:rsidRDefault="004560D5" w:rsidP="00DB582C">
      <w:pPr>
        <w:spacing w:line="480" w:lineRule="auto"/>
        <w:ind w:firstLine="720"/>
        <w:jc w:val="both"/>
        <w:rPr>
          <w:rFonts w:ascii="Times New Roman" w:hAnsi="Times New Roman" w:cs="Times New Roman"/>
        </w:rPr>
      </w:pPr>
      <w:r>
        <w:rPr>
          <w:rFonts w:ascii="Times New Roman" w:hAnsi="Times New Roman" w:cs="Times New Roman"/>
          <w:sz w:val="24"/>
          <w:szCs w:val="24"/>
        </w:rPr>
        <w:t xml:space="preserve">In Manitoba, the legislature amended </w:t>
      </w:r>
      <w:r w:rsidRPr="00697359">
        <w:rPr>
          <w:rFonts w:ascii="Times New Roman" w:hAnsi="Times New Roman" w:cs="Times New Roman"/>
          <w:sz w:val="24"/>
          <w:szCs w:val="24"/>
        </w:rPr>
        <w:t xml:space="preserve">its </w:t>
      </w:r>
      <w:r w:rsidRPr="00697359">
        <w:rPr>
          <w:rFonts w:ascii="Times New Roman" w:hAnsi="Times New Roman" w:cs="Times New Roman"/>
          <w:i/>
          <w:sz w:val="24"/>
          <w:szCs w:val="24"/>
        </w:rPr>
        <w:t>Human Rights Code</w:t>
      </w:r>
      <w:r w:rsidRPr="00697359">
        <w:rPr>
          <w:rStyle w:val="FootnoteReference"/>
          <w:rFonts w:ascii="Times New Roman" w:hAnsi="Times New Roman" w:cs="Times New Roman"/>
          <w:i/>
          <w:sz w:val="24"/>
          <w:szCs w:val="24"/>
        </w:rPr>
        <w:footnoteReference w:id="64"/>
      </w:r>
      <w:r w:rsidRPr="00697359">
        <w:rPr>
          <w:rFonts w:ascii="Times New Roman" w:hAnsi="Times New Roman" w:cs="Times New Roman"/>
          <w:sz w:val="24"/>
          <w:szCs w:val="24"/>
        </w:rPr>
        <w:t xml:space="preserve"> to replace “guide dog” with “service animal”</w:t>
      </w:r>
      <w:r>
        <w:rPr>
          <w:rFonts w:ascii="Times New Roman" w:hAnsi="Times New Roman" w:cs="Times New Roman"/>
          <w:sz w:val="24"/>
          <w:szCs w:val="24"/>
        </w:rPr>
        <w:t xml:space="preserve"> in 2012.  Following the amendment, the </w:t>
      </w:r>
      <w:r w:rsidRPr="00697359">
        <w:rPr>
          <w:rFonts w:ascii="Times New Roman" w:hAnsi="Times New Roman" w:cs="Times New Roman"/>
          <w:sz w:val="24"/>
          <w:szCs w:val="24"/>
        </w:rPr>
        <w:t xml:space="preserve">Manitoba Human Rights Commission </w:t>
      </w:r>
      <w:r>
        <w:rPr>
          <w:rFonts w:ascii="Times New Roman" w:hAnsi="Times New Roman" w:cs="Times New Roman"/>
          <w:sz w:val="24"/>
          <w:szCs w:val="24"/>
        </w:rPr>
        <w:t xml:space="preserve">(MHRC) became concerned that the amendment generated a significant amount of confusion among stakeholders.  In response, the MHRC </w:t>
      </w:r>
      <w:r w:rsidRPr="00697359">
        <w:rPr>
          <w:rFonts w:ascii="Times New Roman" w:hAnsi="Times New Roman" w:cs="Times New Roman"/>
          <w:sz w:val="24"/>
          <w:szCs w:val="24"/>
        </w:rPr>
        <w:t>initiated a public consultation to better understand the concerns and difficulties faced by all stakeholders.  Its report was published in February 2015</w:t>
      </w:r>
      <w:r w:rsidRPr="00697359">
        <w:rPr>
          <w:rStyle w:val="FootnoteReference"/>
          <w:rFonts w:ascii="Times New Roman" w:hAnsi="Times New Roman" w:cs="Times New Roman"/>
          <w:sz w:val="24"/>
          <w:szCs w:val="24"/>
        </w:rPr>
        <w:footnoteReference w:id="65"/>
      </w:r>
      <w:r w:rsidRPr="00697359">
        <w:rPr>
          <w:rFonts w:ascii="Times New Roman" w:hAnsi="Times New Roman" w:cs="Times New Roman"/>
          <w:sz w:val="24"/>
          <w:szCs w:val="24"/>
        </w:rPr>
        <w:t xml:space="preserve">. One of the main concerns expressed by business owners, employers, and other stakeholders was how they were to balance the competing rights and interests of others who share spaces with </w:t>
      </w:r>
      <w:r w:rsidR="00582C6D">
        <w:rPr>
          <w:rFonts w:ascii="Times New Roman" w:hAnsi="Times New Roman" w:cs="Times New Roman"/>
          <w:sz w:val="24"/>
          <w:szCs w:val="24"/>
        </w:rPr>
        <w:t>PWD</w:t>
      </w:r>
      <w:r w:rsidRPr="00697359">
        <w:rPr>
          <w:rFonts w:ascii="Times New Roman" w:hAnsi="Times New Roman" w:cs="Times New Roman"/>
          <w:sz w:val="24"/>
          <w:szCs w:val="24"/>
        </w:rPr>
        <w:t xml:space="preserve"> with service animals.  One of the main concerns expressed was how </w:t>
      </w:r>
      <w:r>
        <w:rPr>
          <w:rFonts w:ascii="Times New Roman" w:hAnsi="Times New Roman" w:cs="Times New Roman"/>
          <w:sz w:val="24"/>
          <w:szCs w:val="24"/>
        </w:rPr>
        <w:t xml:space="preserve">employers, service providers and others </w:t>
      </w:r>
      <w:r w:rsidRPr="00697359">
        <w:rPr>
          <w:rFonts w:ascii="Times New Roman" w:hAnsi="Times New Roman" w:cs="Times New Roman"/>
          <w:sz w:val="24"/>
          <w:szCs w:val="24"/>
        </w:rPr>
        <w:t xml:space="preserve">were to balance the competing rights and interests of others who share spaces with </w:t>
      </w:r>
      <w:r w:rsidR="00582C6D">
        <w:rPr>
          <w:rFonts w:ascii="Times New Roman" w:hAnsi="Times New Roman" w:cs="Times New Roman"/>
          <w:sz w:val="24"/>
          <w:szCs w:val="24"/>
        </w:rPr>
        <w:t>PWD</w:t>
      </w:r>
      <w:r w:rsidRPr="00697359">
        <w:rPr>
          <w:rFonts w:ascii="Times New Roman" w:hAnsi="Times New Roman" w:cs="Times New Roman"/>
          <w:sz w:val="24"/>
          <w:szCs w:val="24"/>
        </w:rPr>
        <w:t xml:space="preserve"> with service animals.  For example, some expressed concerns </w:t>
      </w:r>
      <w:proofErr w:type="gramStart"/>
      <w:r w:rsidR="005E0B5F">
        <w:rPr>
          <w:rFonts w:ascii="Times New Roman" w:hAnsi="Times New Roman" w:cs="Times New Roman"/>
          <w:sz w:val="24"/>
          <w:szCs w:val="24"/>
        </w:rPr>
        <w:t xml:space="preserve">about </w:t>
      </w:r>
      <w:r w:rsidR="005E0B5F" w:rsidRPr="00697359">
        <w:rPr>
          <w:rFonts w:ascii="Times New Roman" w:hAnsi="Times New Roman" w:cs="Times New Roman"/>
          <w:sz w:val="24"/>
          <w:szCs w:val="24"/>
        </w:rPr>
        <w:t xml:space="preserve"> </w:t>
      </w:r>
      <w:r w:rsidRPr="00697359">
        <w:rPr>
          <w:rFonts w:ascii="Times New Roman" w:hAnsi="Times New Roman" w:cs="Times New Roman"/>
          <w:sz w:val="24"/>
          <w:szCs w:val="24"/>
        </w:rPr>
        <w:t>to</w:t>
      </w:r>
      <w:proofErr w:type="gramEnd"/>
      <w:r w:rsidRPr="00697359">
        <w:rPr>
          <w:rFonts w:ascii="Times New Roman" w:hAnsi="Times New Roman" w:cs="Times New Roman"/>
          <w:sz w:val="24"/>
          <w:szCs w:val="24"/>
        </w:rPr>
        <w:t xml:space="preserve"> how to manage allergies and fear of dogs and ascertaining the degree of control that the person seeking access has over the animal.  Another concern raised was how to verify that an animal is in fact a service animal given that that identification harnesses and vests are available </w:t>
      </w:r>
      <w:r w:rsidRPr="00697359">
        <w:rPr>
          <w:rFonts w:ascii="Times New Roman" w:hAnsi="Times New Roman" w:cs="Times New Roman"/>
          <w:sz w:val="24"/>
          <w:szCs w:val="24"/>
        </w:rPr>
        <w:lastRenderedPageBreak/>
        <w:t>for purchase online</w:t>
      </w:r>
      <w:r w:rsidRPr="00697359">
        <w:rPr>
          <w:rStyle w:val="FootnoteReference"/>
          <w:rFonts w:ascii="Times New Roman" w:hAnsi="Times New Roman" w:cs="Times New Roman"/>
          <w:sz w:val="24"/>
          <w:szCs w:val="24"/>
        </w:rPr>
        <w:footnoteReference w:id="66"/>
      </w:r>
      <w:r w:rsidRPr="00697359">
        <w:rPr>
          <w:rFonts w:ascii="Times New Roman" w:hAnsi="Times New Roman" w:cs="Times New Roman"/>
          <w:sz w:val="24"/>
          <w:szCs w:val="24"/>
        </w:rPr>
        <w:t>.  The report recommended a review of the current legislation in the province to ensure consistency on the definition of service animals and well as the dissemination of information that would provide greater clarity for the public as to their respective obligations in connection with service animals</w:t>
      </w:r>
      <w:r w:rsidRPr="00697359">
        <w:rPr>
          <w:rStyle w:val="FootnoteReference"/>
          <w:rFonts w:ascii="Times New Roman" w:hAnsi="Times New Roman" w:cs="Times New Roman"/>
          <w:sz w:val="24"/>
          <w:szCs w:val="24"/>
        </w:rPr>
        <w:footnoteReference w:id="67"/>
      </w:r>
      <w:r w:rsidRPr="00697359">
        <w:rPr>
          <w:rFonts w:ascii="Times New Roman" w:hAnsi="Times New Roman" w:cs="Times New Roman"/>
          <w:sz w:val="24"/>
          <w:szCs w:val="24"/>
        </w:rPr>
        <w:t xml:space="preserve">. </w:t>
      </w:r>
    </w:p>
    <w:p w14:paraId="3049C2CB" w14:textId="28A5B731" w:rsidR="00877278" w:rsidRPr="00697359" w:rsidRDefault="004560D5" w:rsidP="00DB582C">
      <w:pPr>
        <w:pStyle w:val="ListParagraph"/>
        <w:spacing w:line="480" w:lineRule="auto"/>
        <w:ind w:left="0" w:firstLine="720"/>
        <w:mirrorIndents/>
        <w:jc w:val="both"/>
        <w:rPr>
          <w:rFonts w:ascii="Times New Roman" w:hAnsi="Times New Roman" w:cs="Times New Roman"/>
          <w:sz w:val="24"/>
          <w:szCs w:val="24"/>
        </w:rPr>
      </w:pPr>
      <w:r>
        <w:rPr>
          <w:rFonts w:ascii="Times New Roman" w:hAnsi="Times New Roman" w:cs="Times New Roman"/>
          <w:sz w:val="24"/>
          <w:szCs w:val="24"/>
        </w:rPr>
        <w:t>I</w:t>
      </w:r>
      <w:r w:rsidR="00877278" w:rsidRPr="00697359">
        <w:rPr>
          <w:rFonts w:ascii="Times New Roman" w:hAnsi="Times New Roman" w:cs="Times New Roman"/>
          <w:sz w:val="24"/>
          <w:szCs w:val="24"/>
        </w:rPr>
        <w:t>n British Columbia</w:t>
      </w:r>
      <w:r>
        <w:rPr>
          <w:rFonts w:ascii="Times New Roman" w:hAnsi="Times New Roman" w:cs="Times New Roman"/>
          <w:sz w:val="24"/>
          <w:szCs w:val="24"/>
        </w:rPr>
        <w:t xml:space="preserve">, the </w:t>
      </w:r>
      <w:r w:rsidR="00877278" w:rsidRPr="00697359">
        <w:rPr>
          <w:rFonts w:ascii="Times New Roman" w:hAnsi="Times New Roman" w:cs="Times New Roman"/>
          <w:sz w:val="24"/>
          <w:szCs w:val="24"/>
        </w:rPr>
        <w:t xml:space="preserve">question of balancing </w:t>
      </w:r>
      <w:r>
        <w:rPr>
          <w:rFonts w:ascii="Times New Roman" w:hAnsi="Times New Roman" w:cs="Times New Roman"/>
          <w:sz w:val="24"/>
          <w:szCs w:val="24"/>
        </w:rPr>
        <w:t xml:space="preserve">competing </w:t>
      </w:r>
      <w:r w:rsidR="00877278" w:rsidRPr="00697359">
        <w:rPr>
          <w:rFonts w:ascii="Times New Roman" w:hAnsi="Times New Roman" w:cs="Times New Roman"/>
          <w:sz w:val="24"/>
          <w:szCs w:val="24"/>
        </w:rPr>
        <w:t>rights</w:t>
      </w:r>
      <w:r>
        <w:rPr>
          <w:rFonts w:ascii="Times New Roman" w:hAnsi="Times New Roman" w:cs="Times New Roman"/>
          <w:sz w:val="24"/>
          <w:szCs w:val="24"/>
        </w:rPr>
        <w:t xml:space="preserve"> has been dealt with in connection with service dogs and dog allergies</w:t>
      </w:r>
      <w:r w:rsidR="00877278" w:rsidRPr="00697359">
        <w:rPr>
          <w:rFonts w:ascii="Times New Roman" w:hAnsi="Times New Roman" w:cs="Times New Roman"/>
          <w:sz w:val="24"/>
          <w:szCs w:val="24"/>
        </w:rPr>
        <w:t xml:space="preserve">. In </w:t>
      </w:r>
      <w:proofErr w:type="spellStart"/>
      <w:r w:rsidR="00877278" w:rsidRPr="00697359">
        <w:rPr>
          <w:rFonts w:ascii="Times New Roman" w:hAnsi="Times New Roman" w:cs="Times New Roman"/>
          <w:i/>
          <w:sz w:val="24"/>
          <w:szCs w:val="24"/>
        </w:rPr>
        <w:t>McCreath</w:t>
      </w:r>
      <w:proofErr w:type="spellEnd"/>
      <w:r w:rsidR="00877278" w:rsidRPr="00697359">
        <w:rPr>
          <w:rFonts w:ascii="Times New Roman" w:hAnsi="Times New Roman" w:cs="Times New Roman"/>
          <w:i/>
          <w:sz w:val="24"/>
          <w:szCs w:val="24"/>
        </w:rPr>
        <w:t xml:space="preserve"> v Victoria Taxi</w:t>
      </w:r>
      <w:r w:rsidR="00877278" w:rsidRPr="00697359">
        <w:rPr>
          <w:rStyle w:val="FootnoteReference"/>
          <w:rFonts w:ascii="Times New Roman" w:hAnsi="Times New Roman" w:cs="Times New Roman"/>
          <w:i/>
          <w:sz w:val="24"/>
          <w:szCs w:val="24"/>
        </w:rPr>
        <w:footnoteReference w:id="68"/>
      </w:r>
      <w:r w:rsidR="00877278" w:rsidRPr="00697359">
        <w:rPr>
          <w:rFonts w:ascii="Times New Roman" w:hAnsi="Times New Roman" w:cs="Times New Roman"/>
          <w:i/>
          <w:sz w:val="24"/>
          <w:szCs w:val="24"/>
        </w:rPr>
        <w:t xml:space="preserve"> </w:t>
      </w:r>
      <w:r>
        <w:rPr>
          <w:rFonts w:ascii="Times New Roman" w:hAnsi="Times New Roman" w:cs="Times New Roman"/>
          <w:sz w:val="24"/>
          <w:szCs w:val="24"/>
        </w:rPr>
        <w:t xml:space="preserve">the </w:t>
      </w:r>
      <w:r w:rsidR="005E0B5F">
        <w:rPr>
          <w:rFonts w:ascii="Times New Roman" w:hAnsi="Times New Roman" w:cs="Times New Roman"/>
          <w:sz w:val="24"/>
          <w:szCs w:val="24"/>
        </w:rPr>
        <w:t xml:space="preserve">BC Human Rights Tribunal </w:t>
      </w:r>
      <w:r>
        <w:rPr>
          <w:rFonts w:ascii="Times New Roman" w:hAnsi="Times New Roman" w:cs="Times New Roman"/>
          <w:sz w:val="24"/>
          <w:szCs w:val="24"/>
        </w:rPr>
        <w:t>began</w:t>
      </w:r>
      <w:r w:rsidR="00877278" w:rsidRPr="00697359">
        <w:rPr>
          <w:rFonts w:ascii="Times New Roman" w:hAnsi="Times New Roman" w:cs="Times New Roman"/>
          <w:sz w:val="24"/>
          <w:szCs w:val="24"/>
        </w:rPr>
        <w:t xml:space="preserve"> its analysis by stating that the issue </w:t>
      </w:r>
      <w:proofErr w:type="gramStart"/>
      <w:r w:rsidR="00877278" w:rsidRPr="00697359">
        <w:rPr>
          <w:rFonts w:ascii="Times New Roman" w:hAnsi="Times New Roman" w:cs="Times New Roman"/>
          <w:sz w:val="24"/>
          <w:szCs w:val="24"/>
        </w:rPr>
        <w:t>raised</w:t>
      </w:r>
      <w:proofErr w:type="gramEnd"/>
      <w:r w:rsidR="00877278" w:rsidRPr="00697359">
        <w:rPr>
          <w:rFonts w:ascii="Times New Roman" w:hAnsi="Times New Roman" w:cs="Times New Roman"/>
          <w:sz w:val="24"/>
          <w:szCs w:val="24"/>
        </w:rPr>
        <w:t xml:space="preserve"> involve</w:t>
      </w:r>
      <w:r>
        <w:rPr>
          <w:rFonts w:ascii="Times New Roman" w:hAnsi="Times New Roman" w:cs="Times New Roman"/>
          <w:sz w:val="24"/>
          <w:szCs w:val="24"/>
        </w:rPr>
        <w:t>d</w:t>
      </w:r>
      <w:r w:rsidR="00877278" w:rsidRPr="00697359">
        <w:rPr>
          <w:rFonts w:ascii="Times New Roman" w:hAnsi="Times New Roman" w:cs="Times New Roman"/>
          <w:sz w:val="24"/>
          <w:szCs w:val="24"/>
        </w:rPr>
        <w:t xml:space="preserve"> “balancing the rights of a service provider, the needs of its physically disabled employees, and its physically disabled customers”</w:t>
      </w:r>
      <w:r w:rsidR="00877278" w:rsidRPr="00697359">
        <w:rPr>
          <w:rStyle w:val="FootnoteReference"/>
          <w:rFonts w:ascii="Times New Roman" w:hAnsi="Times New Roman" w:cs="Times New Roman"/>
          <w:sz w:val="24"/>
          <w:szCs w:val="24"/>
        </w:rPr>
        <w:footnoteReference w:id="69"/>
      </w:r>
      <w:r w:rsidR="00877278" w:rsidRPr="00697359">
        <w:rPr>
          <w:rFonts w:ascii="Times New Roman" w:hAnsi="Times New Roman" w:cs="Times New Roman"/>
          <w:sz w:val="24"/>
          <w:szCs w:val="24"/>
        </w:rPr>
        <w:t xml:space="preserve">. Here, the </w:t>
      </w:r>
      <w:r>
        <w:rPr>
          <w:rFonts w:ascii="Times New Roman" w:hAnsi="Times New Roman" w:cs="Times New Roman"/>
          <w:sz w:val="24"/>
          <w:szCs w:val="24"/>
        </w:rPr>
        <w:t>British Columbia Human Rights Tribunal</w:t>
      </w:r>
      <w:r w:rsidR="00877278" w:rsidRPr="00697359">
        <w:rPr>
          <w:rFonts w:ascii="Times New Roman" w:hAnsi="Times New Roman" w:cs="Times New Roman"/>
          <w:sz w:val="24"/>
          <w:szCs w:val="24"/>
        </w:rPr>
        <w:t xml:space="preserve"> considered an application from a blind man who was denied taxi service while travelling with his guide dog. The applicant Mr. </w:t>
      </w:r>
      <w:proofErr w:type="spellStart"/>
      <w:r w:rsidR="00877278" w:rsidRPr="00697359">
        <w:rPr>
          <w:rFonts w:ascii="Times New Roman" w:hAnsi="Times New Roman" w:cs="Times New Roman"/>
          <w:sz w:val="24"/>
          <w:szCs w:val="24"/>
        </w:rPr>
        <w:t>McCreath</w:t>
      </w:r>
      <w:proofErr w:type="spellEnd"/>
      <w:r w:rsidR="00877278" w:rsidRPr="00697359">
        <w:rPr>
          <w:rFonts w:ascii="Times New Roman" w:hAnsi="Times New Roman" w:cs="Times New Roman"/>
          <w:sz w:val="24"/>
          <w:szCs w:val="24"/>
        </w:rPr>
        <w:t xml:space="preserve"> was denied taxi service because the taxi driver claimed an allergy to dogs in general. </w:t>
      </w:r>
      <w:r>
        <w:rPr>
          <w:rFonts w:ascii="Times New Roman" w:hAnsi="Times New Roman" w:cs="Times New Roman"/>
          <w:sz w:val="24"/>
          <w:szCs w:val="24"/>
        </w:rPr>
        <w:t xml:space="preserve"> However, another taxi was arranged for Mr. </w:t>
      </w:r>
      <w:proofErr w:type="spellStart"/>
      <w:r>
        <w:rPr>
          <w:rFonts w:ascii="Times New Roman" w:hAnsi="Times New Roman" w:cs="Times New Roman"/>
          <w:sz w:val="24"/>
          <w:szCs w:val="24"/>
        </w:rPr>
        <w:t>McCreath</w:t>
      </w:r>
      <w:proofErr w:type="spellEnd"/>
      <w:r>
        <w:rPr>
          <w:rFonts w:ascii="Times New Roman" w:hAnsi="Times New Roman" w:cs="Times New Roman"/>
          <w:sz w:val="24"/>
          <w:szCs w:val="24"/>
        </w:rPr>
        <w:t xml:space="preserve"> and it arrived shortly thereafter.  The </w:t>
      </w:r>
      <w:r w:rsidR="00877278" w:rsidRPr="00697359">
        <w:rPr>
          <w:rFonts w:ascii="Times New Roman" w:hAnsi="Times New Roman" w:cs="Times New Roman"/>
          <w:sz w:val="24"/>
          <w:szCs w:val="24"/>
        </w:rPr>
        <w:t xml:space="preserve">applicant’s claim against the taxi company </w:t>
      </w:r>
      <w:r>
        <w:rPr>
          <w:rFonts w:ascii="Times New Roman" w:hAnsi="Times New Roman" w:cs="Times New Roman"/>
          <w:sz w:val="24"/>
          <w:szCs w:val="24"/>
        </w:rPr>
        <w:t xml:space="preserve">was dismissed </w:t>
      </w:r>
      <w:r w:rsidR="00877278" w:rsidRPr="00697359">
        <w:rPr>
          <w:rFonts w:ascii="Times New Roman" w:hAnsi="Times New Roman" w:cs="Times New Roman"/>
          <w:sz w:val="24"/>
          <w:szCs w:val="24"/>
        </w:rPr>
        <w:t xml:space="preserve">because the cab driver had filed medical proof that he had dog allergies and the taxi company had promptly sent another cab to serve Mr. </w:t>
      </w:r>
      <w:proofErr w:type="spellStart"/>
      <w:r w:rsidR="00877278" w:rsidRPr="00697359">
        <w:rPr>
          <w:rFonts w:ascii="Times New Roman" w:hAnsi="Times New Roman" w:cs="Times New Roman"/>
          <w:sz w:val="24"/>
          <w:szCs w:val="24"/>
        </w:rPr>
        <w:t>McCreath</w:t>
      </w:r>
      <w:proofErr w:type="spellEnd"/>
      <w:r w:rsidR="00877278" w:rsidRPr="00697359">
        <w:rPr>
          <w:rFonts w:ascii="Times New Roman" w:hAnsi="Times New Roman" w:cs="Times New Roman"/>
          <w:sz w:val="24"/>
          <w:szCs w:val="24"/>
        </w:rPr>
        <w:t xml:space="preserve">. </w:t>
      </w:r>
    </w:p>
    <w:p w14:paraId="3BA61DC2" w14:textId="77777777" w:rsidR="00260820" w:rsidRPr="005F22F2" w:rsidRDefault="00260820" w:rsidP="00260820">
      <w:pPr>
        <w:pStyle w:val="ListParagraph"/>
        <w:spacing w:line="480" w:lineRule="auto"/>
        <w:mirrorIndents/>
        <w:jc w:val="center"/>
        <w:rPr>
          <w:rFonts w:ascii="Times New Roman" w:hAnsi="Times New Roman" w:cs="Times New Roman"/>
          <w:sz w:val="24"/>
          <w:szCs w:val="24"/>
          <w:u w:val="single"/>
        </w:rPr>
      </w:pPr>
      <w:r w:rsidRPr="005F22F2">
        <w:rPr>
          <w:rFonts w:ascii="Times New Roman" w:hAnsi="Times New Roman" w:cs="Times New Roman"/>
          <w:b/>
          <w:i/>
          <w:sz w:val="24"/>
          <w:szCs w:val="24"/>
          <w:u w:val="single"/>
        </w:rPr>
        <w:t>4. Closing Discussion</w:t>
      </w:r>
    </w:p>
    <w:p w14:paraId="6ED05CE3" w14:textId="2C56EAAA" w:rsidR="00260820" w:rsidRDefault="00260820" w:rsidP="00DB582C">
      <w:pPr>
        <w:spacing w:line="480" w:lineRule="auto"/>
        <w:ind w:firstLine="720"/>
        <w:mirrorIndents/>
        <w:jc w:val="both"/>
        <w:rPr>
          <w:rFonts w:ascii="Times New Roman" w:hAnsi="Times New Roman" w:cs="Times New Roman"/>
          <w:sz w:val="24"/>
          <w:szCs w:val="24"/>
        </w:rPr>
      </w:pPr>
      <w:r>
        <w:rPr>
          <w:rFonts w:ascii="Times New Roman" w:hAnsi="Times New Roman" w:cs="Times New Roman"/>
          <w:sz w:val="24"/>
          <w:szCs w:val="24"/>
        </w:rPr>
        <w:t>As previously discussed</w:t>
      </w:r>
      <w:r w:rsidRPr="00260820">
        <w:rPr>
          <w:rFonts w:ascii="Times New Roman" w:hAnsi="Times New Roman" w:cs="Times New Roman"/>
          <w:sz w:val="24"/>
          <w:szCs w:val="24"/>
        </w:rPr>
        <w:t xml:space="preserve">, </w:t>
      </w:r>
      <w:r>
        <w:rPr>
          <w:rFonts w:ascii="Times New Roman" w:hAnsi="Times New Roman" w:cs="Times New Roman"/>
          <w:sz w:val="24"/>
          <w:szCs w:val="24"/>
        </w:rPr>
        <w:t xml:space="preserve">it is clear that through its enactment of </w:t>
      </w:r>
      <w:r>
        <w:rPr>
          <w:rFonts w:ascii="Times New Roman" w:hAnsi="Times New Roman" w:cs="Times New Roman"/>
          <w:i/>
          <w:sz w:val="24"/>
          <w:szCs w:val="24"/>
        </w:rPr>
        <w:t xml:space="preserve">BPRA, </w:t>
      </w:r>
      <w:r w:rsidRPr="00260820">
        <w:rPr>
          <w:rFonts w:ascii="Times New Roman" w:hAnsi="Times New Roman" w:cs="Times New Roman"/>
          <w:sz w:val="24"/>
          <w:szCs w:val="24"/>
        </w:rPr>
        <w:t>HRC</w:t>
      </w:r>
      <w:r>
        <w:rPr>
          <w:rFonts w:ascii="Times New Roman" w:hAnsi="Times New Roman" w:cs="Times New Roman"/>
          <w:sz w:val="24"/>
          <w:szCs w:val="24"/>
        </w:rPr>
        <w:t xml:space="preserve"> and the </w:t>
      </w:r>
      <w:r>
        <w:rPr>
          <w:rFonts w:ascii="Times New Roman" w:hAnsi="Times New Roman" w:cs="Times New Roman"/>
          <w:i/>
          <w:sz w:val="24"/>
          <w:szCs w:val="24"/>
        </w:rPr>
        <w:t xml:space="preserve">AODA, </w:t>
      </w:r>
      <w:r w:rsidRPr="00260820">
        <w:rPr>
          <w:rFonts w:ascii="Times New Roman" w:hAnsi="Times New Roman" w:cs="Times New Roman"/>
          <w:sz w:val="24"/>
          <w:szCs w:val="24"/>
        </w:rPr>
        <w:t>the</w:t>
      </w:r>
      <w:r>
        <w:rPr>
          <w:rFonts w:ascii="Times New Roman" w:hAnsi="Times New Roman" w:cs="Times New Roman"/>
          <w:sz w:val="24"/>
          <w:szCs w:val="24"/>
        </w:rPr>
        <w:t xml:space="preserve"> Ontario government has made earnest attempts to reduce socially constructed barriers for </w:t>
      </w:r>
      <w:r w:rsidR="00582C6D">
        <w:rPr>
          <w:rFonts w:ascii="Times New Roman" w:hAnsi="Times New Roman" w:cs="Times New Roman"/>
          <w:sz w:val="24"/>
          <w:szCs w:val="24"/>
        </w:rPr>
        <w:t>PWD</w:t>
      </w:r>
      <w:r>
        <w:rPr>
          <w:rFonts w:ascii="Times New Roman" w:hAnsi="Times New Roman" w:cs="Times New Roman"/>
          <w:sz w:val="24"/>
          <w:szCs w:val="24"/>
        </w:rPr>
        <w:t>.  However, although</w:t>
      </w:r>
      <w:r w:rsidRPr="00260820">
        <w:rPr>
          <w:rFonts w:ascii="Times New Roman" w:hAnsi="Times New Roman" w:cs="Times New Roman"/>
          <w:sz w:val="24"/>
          <w:szCs w:val="24"/>
        </w:rPr>
        <w:t xml:space="preserve"> it appears that both are</w:t>
      </w:r>
      <w:r>
        <w:rPr>
          <w:rFonts w:ascii="Times New Roman" w:hAnsi="Times New Roman" w:cs="Times New Roman"/>
          <w:sz w:val="24"/>
          <w:szCs w:val="24"/>
        </w:rPr>
        <w:t xml:space="preserve"> meant to complement each other, </w:t>
      </w:r>
      <w:r w:rsidRPr="00260820">
        <w:rPr>
          <w:rFonts w:ascii="Times New Roman" w:hAnsi="Times New Roman" w:cs="Times New Roman"/>
          <w:sz w:val="24"/>
          <w:szCs w:val="24"/>
        </w:rPr>
        <w:t>the</w:t>
      </w:r>
      <w:r>
        <w:rPr>
          <w:rFonts w:ascii="Times New Roman" w:hAnsi="Times New Roman" w:cs="Times New Roman"/>
          <w:sz w:val="24"/>
          <w:szCs w:val="24"/>
        </w:rPr>
        <w:t xml:space="preserve">ir intersection in connection with the use of service animals in transit </w:t>
      </w:r>
      <w:r w:rsidR="004560D5">
        <w:rPr>
          <w:rFonts w:ascii="Times New Roman" w:hAnsi="Times New Roman" w:cs="Times New Roman"/>
          <w:sz w:val="24"/>
          <w:szCs w:val="24"/>
        </w:rPr>
        <w:t xml:space="preserve">remains </w:t>
      </w:r>
      <w:proofErr w:type="spellStart"/>
      <w:proofErr w:type="gramStart"/>
      <w:r w:rsidR="004560D5">
        <w:rPr>
          <w:rFonts w:ascii="Times New Roman" w:hAnsi="Times New Roman" w:cs="Times New Roman"/>
          <w:sz w:val="24"/>
          <w:szCs w:val="24"/>
        </w:rPr>
        <w:t>a</w:t>
      </w:r>
      <w:proofErr w:type="spellEnd"/>
      <w:proofErr w:type="gramEnd"/>
      <w:r w:rsidRPr="00260820">
        <w:rPr>
          <w:rFonts w:ascii="Times New Roman" w:hAnsi="Times New Roman" w:cs="Times New Roman"/>
          <w:sz w:val="24"/>
          <w:szCs w:val="24"/>
        </w:rPr>
        <w:t xml:space="preserve"> area of potential conflict. </w:t>
      </w:r>
      <w:r>
        <w:rPr>
          <w:rFonts w:ascii="Times New Roman" w:hAnsi="Times New Roman" w:cs="Times New Roman"/>
          <w:sz w:val="24"/>
          <w:szCs w:val="24"/>
        </w:rPr>
        <w:t xml:space="preserve"> </w:t>
      </w:r>
      <w:r w:rsidRPr="00260820">
        <w:rPr>
          <w:rFonts w:ascii="Times New Roman" w:hAnsi="Times New Roman" w:cs="Times New Roman"/>
          <w:sz w:val="24"/>
          <w:szCs w:val="24"/>
        </w:rPr>
        <w:t xml:space="preserve">Since the recognition of equality among PWDs and their respective communities begin </w:t>
      </w:r>
      <w:r w:rsidRPr="00260820">
        <w:rPr>
          <w:rFonts w:ascii="Times New Roman" w:hAnsi="Times New Roman" w:cs="Times New Roman"/>
          <w:sz w:val="24"/>
          <w:szCs w:val="24"/>
        </w:rPr>
        <w:lastRenderedPageBreak/>
        <w:t>to come to the fore in the law and in policy, it is paramount that the legal instruments we enact reflect that sense of justice. It would be unacceptable in any other circumstance for transportation rights to be curtailed in any way by someone’s lifestyle</w:t>
      </w:r>
      <w:r>
        <w:rPr>
          <w:rFonts w:ascii="Times New Roman" w:hAnsi="Times New Roman" w:cs="Times New Roman"/>
          <w:sz w:val="24"/>
          <w:szCs w:val="24"/>
        </w:rPr>
        <w:t xml:space="preserve"> as noted in the Manitoba Consultation Report on Service Animals, </w:t>
      </w:r>
      <w:r w:rsidR="00582C6D">
        <w:rPr>
          <w:rFonts w:ascii="Times New Roman" w:hAnsi="Times New Roman" w:cs="Times New Roman"/>
          <w:sz w:val="24"/>
          <w:szCs w:val="24"/>
        </w:rPr>
        <w:t>PWD</w:t>
      </w:r>
      <w:r>
        <w:rPr>
          <w:rFonts w:ascii="Times New Roman" w:hAnsi="Times New Roman" w:cs="Times New Roman"/>
          <w:sz w:val="24"/>
          <w:szCs w:val="24"/>
        </w:rPr>
        <w:t xml:space="preserve"> and their service animals are one unit and denying entry to the service animal is discrimination against a PWD</w:t>
      </w:r>
      <w:r>
        <w:rPr>
          <w:rStyle w:val="FootnoteReference"/>
          <w:rFonts w:ascii="Times New Roman" w:hAnsi="Times New Roman" w:cs="Times New Roman"/>
          <w:sz w:val="24"/>
          <w:szCs w:val="24"/>
        </w:rPr>
        <w:footnoteReference w:id="70"/>
      </w:r>
      <w:r w:rsidRPr="00260820">
        <w:rPr>
          <w:rFonts w:ascii="Times New Roman" w:hAnsi="Times New Roman" w:cs="Times New Roman"/>
          <w:sz w:val="24"/>
          <w:szCs w:val="24"/>
        </w:rPr>
        <w:t xml:space="preserve">. </w:t>
      </w:r>
      <w:r>
        <w:rPr>
          <w:rFonts w:ascii="Times New Roman" w:hAnsi="Times New Roman" w:cs="Times New Roman"/>
          <w:sz w:val="24"/>
          <w:szCs w:val="24"/>
        </w:rPr>
        <w:t xml:space="preserve">  The </w:t>
      </w:r>
      <w:r>
        <w:rPr>
          <w:rFonts w:ascii="Times New Roman" w:hAnsi="Times New Roman" w:cs="Times New Roman"/>
          <w:i/>
          <w:sz w:val="24"/>
          <w:szCs w:val="24"/>
        </w:rPr>
        <w:t xml:space="preserve">AODA </w:t>
      </w:r>
      <w:r>
        <w:rPr>
          <w:rFonts w:ascii="Times New Roman" w:hAnsi="Times New Roman" w:cs="Times New Roman"/>
          <w:sz w:val="24"/>
          <w:szCs w:val="24"/>
        </w:rPr>
        <w:t xml:space="preserve">and </w:t>
      </w:r>
      <w:r>
        <w:rPr>
          <w:rFonts w:ascii="Times New Roman" w:hAnsi="Times New Roman" w:cs="Times New Roman"/>
          <w:i/>
          <w:sz w:val="24"/>
          <w:szCs w:val="24"/>
        </w:rPr>
        <w:t>HRC</w:t>
      </w:r>
      <w:r>
        <w:rPr>
          <w:rFonts w:ascii="Times New Roman" w:hAnsi="Times New Roman" w:cs="Times New Roman"/>
          <w:sz w:val="24"/>
          <w:szCs w:val="24"/>
        </w:rPr>
        <w:t xml:space="preserve"> have managed to address other hurdles, including the need for changes in infrastructure and improved training programs among service personnel. But PWDs cannot be expected to fully participate in society as equals without the law considering the journey as much as the destination. Transportation itself is a fundamental activity, and any limits on access to transportation raises yet another barrier for PWD communities. Without clearly articulate statutes governing this matter, the courts can scarcely be expected to function as mediators for equality.  Consequently, we </w:t>
      </w:r>
      <w:r w:rsidR="008D17A4">
        <w:rPr>
          <w:rFonts w:ascii="Times New Roman" w:hAnsi="Times New Roman" w:cs="Times New Roman"/>
          <w:sz w:val="24"/>
          <w:szCs w:val="24"/>
        </w:rPr>
        <w:t>suggest</w:t>
      </w:r>
      <w:r>
        <w:rPr>
          <w:rFonts w:ascii="Times New Roman" w:hAnsi="Times New Roman" w:cs="Times New Roman"/>
          <w:sz w:val="24"/>
          <w:szCs w:val="24"/>
        </w:rPr>
        <w:t xml:space="preserve"> that the proposed changes to the AODA’s regulations include an amendment that allows </w:t>
      </w:r>
      <w:r w:rsidR="00582C6D">
        <w:rPr>
          <w:rFonts w:ascii="Times New Roman" w:hAnsi="Times New Roman" w:cs="Times New Roman"/>
          <w:sz w:val="24"/>
          <w:szCs w:val="24"/>
        </w:rPr>
        <w:t>PWD</w:t>
      </w:r>
      <w:r>
        <w:rPr>
          <w:rFonts w:ascii="Times New Roman" w:hAnsi="Times New Roman" w:cs="Times New Roman"/>
          <w:sz w:val="24"/>
          <w:szCs w:val="24"/>
        </w:rPr>
        <w:t xml:space="preserve"> to enter any place where the public is customarily admitted together with their service animals.   </w:t>
      </w:r>
    </w:p>
    <w:p w14:paraId="42FFB821" w14:textId="7C25A94D" w:rsidR="008D17A4" w:rsidRDefault="008D17A4" w:rsidP="00DB582C">
      <w:pPr>
        <w:spacing w:line="480" w:lineRule="auto"/>
        <w:ind w:firstLine="720"/>
        <w:jc w:val="both"/>
        <w:rPr>
          <w:rFonts w:ascii="Times New Roman" w:hAnsi="Times New Roman" w:cs="Times New Roman"/>
          <w:color w:val="231F20"/>
          <w:sz w:val="24"/>
          <w:szCs w:val="24"/>
        </w:rPr>
      </w:pPr>
      <w:r>
        <w:rPr>
          <w:rFonts w:ascii="Times New Roman" w:hAnsi="Times New Roman" w:cs="Times New Roman"/>
          <w:sz w:val="24"/>
          <w:szCs w:val="24"/>
        </w:rPr>
        <w:t xml:space="preserve">However, as noted by </w:t>
      </w:r>
      <w:r w:rsidRPr="00260820">
        <w:rPr>
          <w:rFonts w:ascii="Times New Roman" w:hAnsi="Times New Roman" w:cs="Times New Roman"/>
          <w:sz w:val="24"/>
          <w:szCs w:val="24"/>
        </w:rPr>
        <w:t xml:space="preserve">Michael </w:t>
      </w:r>
      <w:proofErr w:type="spellStart"/>
      <w:r w:rsidRPr="00260820">
        <w:rPr>
          <w:rFonts w:ascii="Times New Roman" w:hAnsi="Times New Roman" w:cs="Times New Roman"/>
          <w:sz w:val="24"/>
          <w:szCs w:val="24"/>
        </w:rPr>
        <w:t>Lynk</w:t>
      </w:r>
      <w:proofErr w:type="spellEnd"/>
      <w:r w:rsidRPr="00260820">
        <w:rPr>
          <w:rFonts w:ascii="Times New Roman" w:hAnsi="Times New Roman" w:cs="Times New Roman"/>
          <w:sz w:val="24"/>
          <w:szCs w:val="24"/>
        </w:rPr>
        <w:t>, “</w:t>
      </w:r>
      <w:r w:rsidRPr="00260820">
        <w:rPr>
          <w:rFonts w:ascii="Times New Roman" w:hAnsi="Times New Roman" w:cs="Times New Roman"/>
          <w:color w:val="231F20"/>
          <w:sz w:val="24"/>
          <w:szCs w:val="24"/>
        </w:rPr>
        <w:t>The nobility of a law is ultimately measured not by the el</w:t>
      </w:r>
      <w:r w:rsidRPr="00260820">
        <w:rPr>
          <w:rFonts w:ascii="Times New Roman" w:eastAsia="Palatino Linotype" w:hAnsi="Times New Roman" w:cs="Times New Roman"/>
          <w:color w:val="231F20"/>
          <w:sz w:val="24"/>
          <w:szCs w:val="24"/>
        </w:rPr>
        <w:t xml:space="preserve">egance of its proclamation but by the gritty amelioration of the human </w:t>
      </w:r>
      <w:r w:rsidRPr="00260820">
        <w:rPr>
          <w:rFonts w:ascii="Times New Roman" w:hAnsi="Times New Roman" w:cs="Times New Roman"/>
          <w:color w:val="231F20"/>
          <w:sz w:val="24"/>
          <w:szCs w:val="24"/>
        </w:rPr>
        <w:t>condition that it has been enacted to change.”</w:t>
      </w:r>
      <w:r w:rsidRPr="00697359">
        <w:rPr>
          <w:rStyle w:val="FootnoteReference"/>
          <w:rFonts w:ascii="Times New Roman" w:hAnsi="Times New Roman" w:cs="Times New Roman"/>
          <w:color w:val="231F20"/>
          <w:sz w:val="24"/>
          <w:szCs w:val="24"/>
        </w:rPr>
        <w:footnoteReference w:id="71"/>
      </w:r>
      <w:r w:rsidRPr="00260820">
        <w:rPr>
          <w:rFonts w:ascii="Times New Roman" w:hAnsi="Times New Roman" w:cs="Times New Roman"/>
          <w:color w:val="231F20"/>
          <w:sz w:val="24"/>
          <w:szCs w:val="24"/>
        </w:rPr>
        <w:t xml:space="preserve">  </w:t>
      </w:r>
      <w:r>
        <w:rPr>
          <w:rFonts w:ascii="Times New Roman" w:hAnsi="Times New Roman" w:cs="Times New Roman"/>
          <w:color w:val="231F20"/>
          <w:sz w:val="24"/>
          <w:szCs w:val="24"/>
        </w:rPr>
        <w:t xml:space="preserve">As noted earlier, despite the fact that blind persons with guide dogs are entitled to access public transit, there are many reports of instances where they are denied taxi rides.  </w:t>
      </w:r>
    </w:p>
    <w:p w14:paraId="10DE4190" w14:textId="0367ACBF" w:rsidR="00E927CF" w:rsidRPr="008D17A4" w:rsidRDefault="008D17A4" w:rsidP="00DB582C">
      <w:pPr>
        <w:spacing w:line="480" w:lineRule="auto"/>
        <w:ind w:firstLine="720"/>
        <w:jc w:val="both"/>
        <w:rPr>
          <w:rFonts w:ascii="Times New Roman" w:hAnsi="Times New Roman" w:cs="Times New Roman"/>
          <w:sz w:val="24"/>
          <w:szCs w:val="24"/>
          <w:lang w:val="en"/>
        </w:rPr>
      </w:pPr>
      <w:r>
        <w:rPr>
          <w:rFonts w:ascii="Times New Roman" w:hAnsi="Times New Roman" w:cs="Times New Roman"/>
          <w:color w:val="231F20"/>
          <w:sz w:val="24"/>
          <w:szCs w:val="24"/>
        </w:rPr>
        <w:t xml:space="preserve">As suggested in </w:t>
      </w:r>
      <w:r>
        <w:rPr>
          <w:rFonts w:ascii="Times New Roman" w:hAnsi="Times New Roman" w:cs="Times New Roman"/>
          <w:i/>
          <w:color w:val="231F20"/>
          <w:sz w:val="24"/>
          <w:szCs w:val="24"/>
        </w:rPr>
        <w:t xml:space="preserve">Sweet, </w:t>
      </w:r>
      <w:r>
        <w:rPr>
          <w:rFonts w:ascii="Times New Roman" w:hAnsi="Times New Roman" w:cs="Times New Roman"/>
          <w:color w:val="231F20"/>
          <w:sz w:val="24"/>
          <w:szCs w:val="24"/>
        </w:rPr>
        <w:t xml:space="preserve">the general lack of awareness on the expanded use of service animals is one explanation for this ongoing problem. Another explanation is found in the fact </w:t>
      </w:r>
      <w:r>
        <w:rPr>
          <w:rFonts w:ascii="Times New Roman" w:hAnsi="Times New Roman" w:cs="Times New Roman"/>
          <w:color w:val="231F20"/>
          <w:sz w:val="24"/>
          <w:szCs w:val="24"/>
        </w:rPr>
        <w:lastRenderedPageBreak/>
        <w:t xml:space="preserve">that to date the </w:t>
      </w:r>
      <w:r w:rsidRPr="008D17A4">
        <w:rPr>
          <w:rFonts w:ascii="Times New Roman" w:hAnsi="Times New Roman" w:cs="Times New Roman"/>
          <w:i/>
          <w:color w:val="231F20"/>
          <w:sz w:val="24"/>
          <w:szCs w:val="24"/>
        </w:rPr>
        <w:t>AODA</w:t>
      </w:r>
      <w:r>
        <w:rPr>
          <w:rFonts w:ascii="Times New Roman" w:hAnsi="Times New Roman" w:cs="Times New Roman"/>
          <w:color w:val="231F20"/>
          <w:sz w:val="24"/>
          <w:szCs w:val="24"/>
        </w:rPr>
        <w:t xml:space="preserve"> has been poorly enforced.</w:t>
      </w:r>
      <w:r>
        <w:rPr>
          <w:rFonts w:ascii="Times New Roman" w:hAnsi="Times New Roman" w:cs="Times New Roman"/>
          <w:sz w:val="24"/>
          <w:szCs w:val="24"/>
          <w:lang w:val="en"/>
        </w:rPr>
        <w:t xml:space="preserve">  </w:t>
      </w:r>
      <w:r>
        <w:rPr>
          <w:rFonts w:ascii="Times New Roman" w:hAnsi="Times New Roman" w:cs="Times New Roman"/>
          <w:color w:val="231F20"/>
          <w:sz w:val="24"/>
          <w:szCs w:val="24"/>
        </w:rPr>
        <w:t>This</w:t>
      </w:r>
      <w:r w:rsidR="00D56EEB">
        <w:rPr>
          <w:rFonts w:ascii="Times New Roman" w:hAnsi="Times New Roman" w:cs="Times New Roman"/>
          <w:color w:val="231F20"/>
          <w:sz w:val="24"/>
          <w:szCs w:val="24"/>
        </w:rPr>
        <w:t xml:space="preserve"> lack of enforcement has been heavily criticized by disability rights advocates such as the </w:t>
      </w:r>
      <w:r w:rsidR="00E927CF" w:rsidRPr="00697359">
        <w:rPr>
          <w:rFonts w:ascii="Times New Roman" w:hAnsi="Times New Roman" w:cs="Times New Roman"/>
          <w:sz w:val="24"/>
          <w:szCs w:val="24"/>
        </w:rPr>
        <w:t xml:space="preserve">Accessibility for Ontarians with Disabilities Act Alliance, a </w:t>
      </w:r>
      <w:r w:rsidR="00E927CF" w:rsidRPr="00697359">
        <w:rPr>
          <w:rFonts w:ascii="Times New Roman" w:hAnsi="Times New Roman" w:cs="Times New Roman"/>
          <w:bCs/>
          <w:iCs/>
          <w:sz w:val="24"/>
          <w:szCs w:val="24"/>
          <w:lang w:val="en-US"/>
        </w:rPr>
        <w:t>consumer disability advocacy organization:</w:t>
      </w:r>
    </w:p>
    <w:p w14:paraId="3985FD97" w14:textId="7244C8DD" w:rsidR="00E927CF" w:rsidRPr="00697359" w:rsidRDefault="00E927CF" w:rsidP="00DB582C">
      <w:pPr>
        <w:pStyle w:val="clause-e"/>
        <w:spacing w:line="480" w:lineRule="auto"/>
        <w:ind w:left="720"/>
        <w:jc w:val="both"/>
      </w:pPr>
      <w:r w:rsidRPr="00697359">
        <w:t xml:space="preserve">“The recurring problem repeatedly reported in the media, and </w:t>
      </w:r>
      <w:r w:rsidR="008D17A4">
        <w:t xml:space="preserve">about which we too often hear, </w:t>
      </w:r>
      <w:r w:rsidRPr="00697359">
        <w:t>involves restaurants and taxis that still simply bar service animals, regardless of the animal’s documentation.  When a taxi driver simply drives away at the sight of a service animal, the problem would not be solved by having a letter in hand from a doctor or other health professional saying the animal is legitimately needed. This problem of ongoing failure of accessible Customer Service persists in 2015 due to the well-known lack of the Government’s promised effective AODA enforcement.”</w:t>
      </w:r>
      <w:r w:rsidRPr="00697359">
        <w:rPr>
          <w:rStyle w:val="FootnoteReference"/>
        </w:rPr>
        <w:footnoteReference w:id="72"/>
      </w:r>
    </w:p>
    <w:p w14:paraId="13906D63" w14:textId="22852B4C" w:rsidR="008D17A4" w:rsidRDefault="00B77204" w:rsidP="00DB582C">
      <w:pPr>
        <w:spacing w:line="480" w:lineRule="auto"/>
        <w:ind w:firstLine="720"/>
        <w:jc w:val="both"/>
        <w:rPr>
          <w:rFonts w:ascii="Times New Roman" w:hAnsi="Times New Roman" w:cs="Times New Roman"/>
          <w:sz w:val="24"/>
          <w:szCs w:val="24"/>
          <w:lang w:val="en"/>
        </w:rPr>
      </w:pPr>
      <w:r>
        <w:rPr>
          <w:rFonts w:ascii="Times New Roman" w:hAnsi="Times New Roman" w:cs="Times New Roman"/>
          <w:sz w:val="24"/>
          <w:szCs w:val="24"/>
          <w:lang w:val="en"/>
        </w:rPr>
        <w:t xml:space="preserve">The purpose of the </w:t>
      </w:r>
      <w:r>
        <w:rPr>
          <w:rFonts w:ascii="Times New Roman" w:hAnsi="Times New Roman" w:cs="Times New Roman"/>
          <w:i/>
          <w:sz w:val="24"/>
          <w:szCs w:val="24"/>
          <w:lang w:val="en"/>
        </w:rPr>
        <w:t>AODA</w:t>
      </w:r>
      <w:r>
        <w:rPr>
          <w:rFonts w:ascii="Times New Roman" w:hAnsi="Times New Roman" w:cs="Times New Roman"/>
          <w:sz w:val="24"/>
          <w:szCs w:val="24"/>
          <w:lang w:val="en"/>
        </w:rPr>
        <w:t xml:space="preserve"> was for “</w:t>
      </w:r>
      <w:proofErr w:type="spellStart"/>
      <w:r>
        <w:rPr>
          <w:rFonts w:ascii="Times New Roman" w:hAnsi="Times New Roman" w:cs="Times New Roman"/>
          <w:sz w:val="24"/>
          <w:szCs w:val="24"/>
          <w:lang w:val="en"/>
        </w:rPr>
        <w:t>deevloping</w:t>
      </w:r>
      <w:proofErr w:type="spellEnd"/>
      <w:r>
        <w:rPr>
          <w:rFonts w:ascii="Times New Roman" w:hAnsi="Times New Roman" w:cs="Times New Roman"/>
          <w:sz w:val="24"/>
          <w:szCs w:val="24"/>
          <w:lang w:val="en"/>
        </w:rPr>
        <w:t xml:space="preserve">, </w:t>
      </w:r>
      <w:proofErr w:type="spellStart"/>
      <w:r>
        <w:rPr>
          <w:rFonts w:ascii="Times New Roman" w:hAnsi="Times New Roman" w:cs="Times New Roman"/>
          <w:sz w:val="24"/>
          <w:szCs w:val="24"/>
          <w:lang w:val="en"/>
        </w:rPr>
        <w:t>imeplementing</w:t>
      </w:r>
      <w:proofErr w:type="spellEnd"/>
      <w:r>
        <w:rPr>
          <w:rFonts w:ascii="Times New Roman" w:hAnsi="Times New Roman" w:cs="Times New Roman"/>
          <w:sz w:val="24"/>
          <w:szCs w:val="24"/>
          <w:lang w:val="en"/>
        </w:rPr>
        <w:t xml:space="preserve"> and enforcing accessibility standards…for Ontarians with Disabilities…on or before January 1, 2025”</w:t>
      </w:r>
      <w:r w:rsidR="00E927CF" w:rsidRPr="00697359">
        <w:rPr>
          <w:rStyle w:val="FootnoteReference"/>
          <w:rFonts w:ascii="Times New Roman" w:hAnsi="Times New Roman" w:cs="Times New Roman"/>
          <w:sz w:val="24"/>
          <w:szCs w:val="24"/>
          <w:lang w:val="en"/>
        </w:rPr>
        <w:footnoteReference w:id="73"/>
      </w:r>
      <w:r w:rsidR="00E927CF" w:rsidRPr="00697359">
        <w:rPr>
          <w:rFonts w:ascii="Times New Roman" w:hAnsi="Times New Roman" w:cs="Times New Roman"/>
          <w:sz w:val="24"/>
          <w:szCs w:val="24"/>
          <w:lang w:val="en"/>
        </w:rPr>
        <w:t>.  Unfortunately, ten years after it was passed, lack of enforcement remains a major flaw in the A</w:t>
      </w:r>
      <w:r w:rsidR="00E927CF" w:rsidRPr="00163B14">
        <w:rPr>
          <w:rFonts w:ascii="Times New Roman" w:hAnsi="Times New Roman" w:cs="Times New Roman"/>
          <w:i/>
          <w:sz w:val="24"/>
          <w:szCs w:val="24"/>
          <w:lang w:val="en"/>
        </w:rPr>
        <w:t>ODA</w:t>
      </w:r>
      <w:r w:rsidR="00E927CF" w:rsidRPr="00697359">
        <w:rPr>
          <w:rFonts w:ascii="Times New Roman" w:hAnsi="Times New Roman" w:cs="Times New Roman"/>
          <w:sz w:val="24"/>
          <w:szCs w:val="24"/>
          <w:lang w:val="en"/>
        </w:rPr>
        <w:t xml:space="preserve">.   </w:t>
      </w:r>
      <w:r w:rsidR="00163B14">
        <w:rPr>
          <w:rFonts w:ascii="Times New Roman" w:hAnsi="Times New Roman" w:cs="Times New Roman"/>
          <w:sz w:val="24"/>
          <w:szCs w:val="24"/>
          <w:lang w:val="en"/>
        </w:rPr>
        <w:t>This problem was</w:t>
      </w:r>
      <w:r w:rsidR="008D17A4">
        <w:rPr>
          <w:rFonts w:ascii="Times New Roman" w:hAnsi="Times New Roman" w:cs="Times New Roman"/>
          <w:sz w:val="24"/>
          <w:szCs w:val="24"/>
          <w:lang w:val="en"/>
        </w:rPr>
        <w:t xml:space="preserve"> also</w:t>
      </w:r>
      <w:r w:rsidR="00163B14">
        <w:rPr>
          <w:rFonts w:ascii="Times New Roman" w:hAnsi="Times New Roman" w:cs="Times New Roman"/>
          <w:sz w:val="24"/>
          <w:szCs w:val="24"/>
          <w:lang w:val="en"/>
        </w:rPr>
        <w:t xml:space="preserve"> highlighted in </w:t>
      </w:r>
      <w:r w:rsidR="00C62FDC">
        <w:rPr>
          <w:rFonts w:ascii="Times New Roman" w:hAnsi="Times New Roman" w:cs="Times New Roman"/>
          <w:sz w:val="24"/>
          <w:szCs w:val="24"/>
          <w:lang w:val="en"/>
        </w:rPr>
        <w:t>the</w:t>
      </w:r>
      <w:r w:rsidR="00E927CF" w:rsidRPr="00697359">
        <w:rPr>
          <w:rFonts w:ascii="Times New Roman" w:hAnsi="Times New Roman" w:cs="Times New Roman"/>
          <w:sz w:val="24"/>
          <w:szCs w:val="24"/>
          <w:lang w:val="en"/>
        </w:rPr>
        <w:t xml:space="preserve"> second legislative review</w:t>
      </w:r>
      <w:r w:rsidR="00C62FDC">
        <w:rPr>
          <w:rFonts w:ascii="Times New Roman" w:hAnsi="Times New Roman" w:cs="Times New Roman"/>
          <w:sz w:val="24"/>
          <w:szCs w:val="24"/>
          <w:lang w:val="en"/>
        </w:rPr>
        <w:t xml:space="preserve"> of the </w:t>
      </w:r>
      <w:r w:rsidR="00C62FDC">
        <w:rPr>
          <w:rFonts w:ascii="Times New Roman" w:hAnsi="Times New Roman" w:cs="Times New Roman"/>
          <w:i/>
          <w:sz w:val="24"/>
          <w:szCs w:val="24"/>
          <w:lang w:val="en"/>
        </w:rPr>
        <w:t>AODA</w:t>
      </w:r>
      <w:r w:rsidR="00C62FDC">
        <w:rPr>
          <w:rFonts w:ascii="Times New Roman" w:hAnsi="Times New Roman" w:cs="Times New Roman"/>
          <w:sz w:val="24"/>
          <w:szCs w:val="24"/>
          <w:lang w:val="en"/>
        </w:rPr>
        <w:t xml:space="preserve"> conducted by Mayo Moran</w:t>
      </w:r>
      <w:r w:rsidR="00163B14">
        <w:rPr>
          <w:rFonts w:ascii="Times New Roman" w:hAnsi="Times New Roman" w:cs="Times New Roman"/>
          <w:sz w:val="24"/>
          <w:szCs w:val="24"/>
          <w:lang w:val="en"/>
        </w:rPr>
        <w:t xml:space="preserve"> in 2014.  </w:t>
      </w:r>
      <w:r w:rsidR="00C62FDC">
        <w:rPr>
          <w:rFonts w:ascii="Times New Roman" w:hAnsi="Times New Roman" w:cs="Times New Roman"/>
          <w:sz w:val="24"/>
          <w:szCs w:val="24"/>
          <w:lang w:val="en"/>
        </w:rPr>
        <w:t xml:space="preserve"> </w:t>
      </w:r>
      <w:r w:rsidR="00163B14">
        <w:rPr>
          <w:rFonts w:ascii="Times New Roman" w:hAnsi="Times New Roman" w:cs="Times New Roman"/>
          <w:sz w:val="24"/>
          <w:szCs w:val="24"/>
          <w:lang w:val="en"/>
        </w:rPr>
        <w:t>O</w:t>
      </w:r>
      <w:r w:rsidR="00E927CF" w:rsidRPr="00697359">
        <w:rPr>
          <w:rFonts w:ascii="Times New Roman" w:hAnsi="Times New Roman" w:cs="Times New Roman"/>
          <w:sz w:val="24"/>
          <w:szCs w:val="24"/>
          <w:lang w:val="en"/>
        </w:rPr>
        <w:t xml:space="preserve">ne of </w:t>
      </w:r>
      <w:r w:rsidR="00C62FDC">
        <w:rPr>
          <w:rFonts w:ascii="Times New Roman" w:hAnsi="Times New Roman" w:cs="Times New Roman"/>
          <w:sz w:val="24"/>
          <w:szCs w:val="24"/>
          <w:lang w:val="en"/>
        </w:rPr>
        <w:t>the</w:t>
      </w:r>
      <w:r w:rsidR="00E927CF" w:rsidRPr="00697359">
        <w:rPr>
          <w:rFonts w:ascii="Times New Roman" w:hAnsi="Times New Roman" w:cs="Times New Roman"/>
          <w:sz w:val="24"/>
          <w:szCs w:val="24"/>
          <w:lang w:val="en"/>
        </w:rPr>
        <w:t xml:space="preserve"> recommendations </w:t>
      </w:r>
      <w:r w:rsidR="00163B14">
        <w:rPr>
          <w:rFonts w:ascii="Times New Roman" w:hAnsi="Times New Roman" w:cs="Times New Roman"/>
          <w:sz w:val="24"/>
          <w:szCs w:val="24"/>
          <w:lang w:val="en"/>
        </w:rPr>
        <w:t xml:space="preserve">set out in her report </w:t>
      </w:r>
      <w:r w:rsidR="00E927CF" w:rsidRPr="00697359">
        <w:rPr>
          <w:rFonts w:ascii="Times New Roman" w:hAnsi="Times New Roman" w:cs="Times New Roman"/>
          <w:sz w:val="24"/>
          <w:szCs w:val="24"/>
          <w:lang w:val="en"/>
        </w:rPr>
        <w:t xml:space="preserve">was that greater steps be taken to enforce compliance with the </w:t>
      </w:r>
      <w:r w:rsidR="00E927CF" w:rsidRPr="00697359">
        <w:rPr>
          <w:rFonts w:ascii="Times New Roman" w:hAnsi="Times New Roman" w:cs="Times New Roman"/>
          <w:i/>
          <w:sz w:val="24"/>
          <w:szCs w:val="24"/>
          <w:lang w:val="en"/>
        </w:rPr>
        <w:t>AODA</w:t>
      </w:r>
      <w:r w:rsidR="00E927CF" w:rsidRPr="00697359">
        <w:rPr>
          <w:rStyle w:val="FootnoteReference"/>
          <w:rFonts w:ascii="Times New Roman" w:hAnsi="Times New Roman" w:cs="Times New Roman"/>
          <w:i/>
          <w:sz w:val="24"/>
          <w:szCs w:val="24"/>
          <w:lang w:val="en"/>
        </w:rPr>
        <w:footnoteReference w:id="74"/>
      </w:r>
      <w:r w:rsidR="00E927CF" w:rsidRPr="00697359">
        <w:rPr>
          <w:rFonts w:ascii="Times New Roman" w:hAnsi="Times New Roman" w:cs="Times New Roman"/>
          <w:i/>
          <w:sz w:val="24"/>
          <w:szCs w:val="24"/>
          <w:lang w:val="en"/>
        </w:rPr>
        <w:t>.</w:t>
      </w:r>
      <w:r w:rsidR="00E927CF" w:rsidRPr="00697359">
        <w:rPr>
          <w:rFonts w:ascii="Times New Roman" w:hAnsi="Times New Roman" w:cs="Times New Roman"/>
          <w:sz w:val="24"/>
          <w:szCs w:val="24"/>
          <w:lang w:val="en"/>
        </w:rPr>
        <w:t xml:space="preserve">  </w:t>
      </w:r>
    </w:p>
    <w:p w14:paraId="645E603F" w14:textId="34EF5378" w:rsidR="00E927CF" w:rsidRDefault="008D17A4" w:rsidP="00DB582C">
      <w:pPr>
        <w:spacing w:line="480" w:lineRule="auto"/>
        <w:ind w:firstLine="720"/>
        <w:jc w:val="both"/>
        <w:rPr>
          <w:rFonts w:ascii="Times New Roman" w:hAnsi="Times New Roman" w:cs="Times New Roman"/>
          <w:sz w:val="24"/>
          <w:szCs w:val="24"/>
          <w:lang w:val="en"/>
        </w:rPr>
      </w:pPr>
      <w:r>
        <w:rPr>
          <w:rFonts w:ascii="Times New Roman" w:hAnsi="Times New Roman" w:cs="Times New Roman"/>
          <w:sz w:val="24"/>
          <w:szCs w:val="24"/>
          <w:lang w:val="en"/>
        </w:rPr>
        <w:t xml:space="preserve">Consequently, we suggest that increased public awareness about service animals together with increased </w:t>
      </w:r>
      <w:r w:rsidR="00163B14">
        <w:rPr>
          <w:rFonts w:ascii="Times New Roman" w:hAnsi="Times New Roman" w:cs="Times New Roman"/>
          <w:sz w:val="24"/>
          <w:szCs w:val="24"/>
          <w:lang w:val="en"/>
        </w:rPr>
        <w:t xml:space="preserve">enforcement of the </w:t>
      </w:r>
      <w:r w:rsidR="00163B14" w:rsidRPr="00163B14">
        <w:rPr>
          <w:rFonts w:ascii="Times New Roman" w:hAnsi="Times New Roman" w:cs="Times New Roman"/>
          <w:i/>
          <w:sz w:val="24"/>
          <w:szCs w:val="24"/>
          <w:lang w:val="en"/>
        </w:rPr>
        <w:t>AODA</w:t>
      </w:r>
      <w:r w:rsidR="00163B14">
        <w:rPr>
          <w:rFonts w:ascii="Times New Roman" w:hAnsi="Times New Roman" w:cs="Times New Roman"/>
          <w:sz w:val="24"/>
          <w:szCs w:val="24"/>
          <w:lang w:val="en"/>
        </w:rPr>
        <w:t xml:space="preserve"> </w:t>
      </w:r>
      <w:r>
        <w:rPr>
          <w:rFonts w:ascii="Times New Roman" w:hAnsi="Times New Roman" w:cs="Times New Roman"/>
          <w:sz w:val="24"/>
          <w:szCs w:val="24"/>
          <w:lang w:val="en"/>
        </w:rPr>
        <w:t xml:space="preserve">provisions can contribute to greater accessibility for </w:t>
      </w:r>
      <w:r w:rsidR="00582C6D">
        <w:rPr>
          <w:rFonts w:ascii="Times New Roman" w:hAnsi="Times New Roman" w:cs="Times New Roman"/>
          <w:sz w:val="24"/>
          <w:szCs w:val="24"/>
          <w:lang w:val="en"/>
        </w:rPr>
        <w:t>PWD</w:t>
      </w:r>
      <w:r>
        <w:rPr>
          <w:rFonts w:ascii="Times New Roman" w:hAnsi="Times New Roman" w:cs="Times New Roman"/>
          <w:sz w:val="24"/>
          <w:szCs w:val="24"/>
          <w:lang w:val="en"/>
        </w:rPr>
        <w:t xml:space="preserve"> travelling with their service animals</w:t>
      </w:r>
      <w:r w:rsidR="00163B14">
        <w:rPr>
          <w:rFonts w:ascii="Times New Roman" w:hAnsi="Times New Roman" w:cs="Times New Roman"/>
          <w:sz w:val="24"/>
          <w:szCs w:val="24"/>
          <w:lang w:val="en"/>
        </w:rPr>
        <w:t>.</w:t>
      </w:r>
    </w:p>
    <w:p w14:paraId="53254D83" w14:textId="28F9CE7E" w:rsidR="00B275E6" w:rsidRPr="00697359" w:rsidRDefault="005C7C2B" w:rsidP="00DB582C">
      <w:pPr>
        <w:pStyle w:val="ListParagraph"/>
        <w:spacing w:line="480" w:lineRule="auto"/>
        <w:ind w:left="0" w:firstLine="720"/>
        <w:mirrorIndents/>
        <w:jc w:val="both"/>
        <w:rPr>
          <w:rFonts w:ascii="Times New Roman" w:hAnsi="Times New Roman" w:cs="Times New Roman"/>
          <w:sz w:val="24"/>
          <w:szCs w:val="24"/>
        </w:rPr>
      </w:pPr>
      <w:r w:rsidRPr="00697359">
        <w:rPr>
          <w:rFonts w:ascii="Times New Roman" w:hAnsi="Times New Roman" w:cs="Times New Roman"/>
          <w:sz w:val="24"/>
          <w:szCs w:val="24"/>
        </w:rPr>
        <w:lastRenderedPageBreak/>
        <w:t xml:space="preserve">Whereas the law and public policy has shown tremendous growth and evolution with the </w:t>
      </w:r>
      <w:r w:rsidRPr="00697359">
        <w:rPr>
          <w:rFonts w:ascii="Times New Roman" w:hAnsi="Times New Roman" w:cs="Times New Roman"/>
          <w:i/>
          <w:sz w:val="24"/>
          <w:szCs w:val="24"/>
        </w:rPr>
        <w:t>AODA</w:t>
      </w:r>
      <w:r w:rsidRPr="00697359">
        <w:rPr>
          <w:rFonts w:ascii="Times New Roman" w:hAnsi="Times New Roman" w:cs="Times New Roman"/>
          <w:sz w:val="24"/>
          <w:szCs w:val="24"/>
        </w:rPr>
        <w:t>, there are areas for improvement and critique. The possibility for conflict among different statutory instruments is on</w:t>
      </w:r>
      <w:r w:rsidR="004560D5">
        <w:rPr>
          <w:rFonts w:ascii="Times New Roman" w:hAnsi="Times New Roman" w:cs="Times New Roman"/>
          <w:sz w:val="24"/>
          <w:szCs w:val="24"/>
        </w:rPr>
        <w:t>e</w:t>
      </w:r>
      <w:r w:rsidRPr="00697359">
        <w:rPr>
          <w:rFonts w:ascii="Times New Roman" w:hAnsi="Times New Roman" w:cs="Times New Roman"/>
          <w:sz w:val="24"/>
          <w:szCs w:val="24"/>
        </w:rPr>
        <w:t xml:space="preserve"> problem highlighted here. The example set in Manitoba may allow Ontario to address this area and put to rest the possible concerns raised here.</w:t>
      </w:r>
    </w:p>
    <w:p w14:paraId="04A05B40" w14:textId="639A24D9" w:rsidR="005B5FD3" w:rsidRPr="00697359" w:rsidRDefault="005B5FD3" w:rsidP="00DB582C">
      <w:pPr>
        <w:pStyle w:val="ListParagraph"/>
        <w:spacing w:line="480" w:lineRule="auto"/>
        <w:ind w:left="0" w:firstLine="720"/>
        <w:mirrorIndents/>
        <w:jc w:val="both"/>
        <w:rPr>
          <w:rFonts w:ascii="Times New Roman" w:hAnsi="Times New Roman" w:cs="Times New Roman"/>
          <w:sz w:val="24"/>
          <w:szCs w:val="24"/>
        </w:rPr>
      </w:pPr>
      <w:r w:rsidRPr="00697359">
        <w:rPr>
          <w:rFonts w:ascii="Times New Roman" w:hAnsi="Times New Roman" w:cs="Times New Roman"/>
          <w:sz w:val="24"/>
          <w:szCs w:val="24"/>
        </w:rPr>
        <w:t>Fortunately, as it stands, the situation in Ontario seems stable. But the potential for lawful discrimination i</w:t>
      </w:r>
      <w:r w:rsidR="00CA1458">
        <w:rPr>
          <w:rFonts w:ascii="Times New Roman" w:hAnsi="Times New Roman" w:cs="Times New Roman"/>
          <w:sz w:val="24"/>
          <w:szCs w:val="24"/>
        </w:rPr>
        <w:t xml:space="preserve">s ever present. </w:t>
      </w:r>
      <w:r w:rsidRPr="00697359">
        <w:rPr>
          <w:rFonts w:ascii="Times New Roman" w:hAnsi="Times New Roman" w:cs="Times New Roman"/>
          <w:sz w:val="24"/>
          <w:szCs w:val="24"/>
        </w:rPr>
        <w:t xml:space="preserve">The policy aims of the law are not reached without first settling the areas of ambiguity. Thus, we may do well to have the fullest grasp of how the ambiguities present in Ontario </w:t>
      </w:r>
      <w:r w:rsidR="00CA1458">
        <w:rPr>
          <w:rFonts w:ascii="Times New Roman" w:hAnsi="Times New Roman" w:cs="Times New Roman"/>
          <w:sz w:val="24"/>
          <w:szCs w:val="24"/>
        </w:rPr>
        <w:t xml:space="preserve">are dealt </w:t>
      </w:r>
      <w:r w:rsidRPr="00697359">
        <w:rPr>
          <w:rFonts w:ascii="Times New Roman" w:hAnsi="Times New Roman" w:cs="Times New Roman"/>
          <w:sz w:val="24"/>
          <w:szCs w:val="24"/>
        </w:rPr>
        <w:t>with in neighbouring jurisdictions – if at all – to remain poised to resolve it in Ontario courts when the time comes.</w:t>
      </w:r>
    </w:p>
    <w:p w14:paraId="16D9662B" w14:textId="77777777" w:rsidR="005B5FD3" w:rsidRPr="00697359" w:rsidRDefault="005B5FD3" w:rsidP="005B5FD3">
      <w:pPr>
        <w:spacing w:line="480" w:lineRule="auto"/>
        <w:mirrorIndents/>
        <w:rPr>
          <w:rFonts w:ascii="Times New Roman" w:eastAsia="Times New Roman" w:hAnsi="Times New Roman" w:cs="Times New Roman"/>
          <w:bCs/>
          <w:iCs/>
          <w:sz w:val="24"/>
          <w:szCs w:val="24"/>
          <w:lang w:val="en-US"/>
        </w:rPr>
      </w:pPr>
    </w:p>
    <w:p w14:paraId="2D3130C7" w14:textId="77777777" w:rsidR="005B5FD3" w:rsidRPr="00697359" w:rsidRDefault="005B5FD3" w:rsidP="005B5FD3">
      <w:pPr>
        <w:spacing w:line="480" w:lineRule="auto"/>
        <w:mirrorIndents/>
        <w:rPr>
          <w:rFonts w:ascii="Times New Roman" w:eastAsia="Times New Roman" w:hAnsi="Times New Roman" w:cs="Times New Roman"/>
          <w:bCs/>
          <w:iCs/>
          <w:sz w:val="24"/>
          <w:szCs w:val="24"/>
          <w:lang w:val="en-US"/>
        </w:rPr>
      </w:pPr>
    </w:p>
    <w:p w14:paraId="5328FBC3" w14:textId="77777777" w:rsidR="005B5FD3" w:rsidRPr="00697359" w:rsidRDefault="005B5FD3" w:rsidP="005B5FD3">
      <w:pPr>
        <w:spacing w:line="480" w:lineRule="auto"/>
        <w:mirrorIndents/>
        <w:rPr>
          <w:rFonts w:ascii="Times New Roman" w:eastAsia="Times New Roman" w:hAnsi="Times New Roman" w:cs="Times New Roman"/>
          <w:bCs/>
          <w:iCs/>
          <w:sz w:val="24"/>
          <w:szCs w:val="24"/>
          <w:lang w:val="en-US"/>
        </w:rPr>
      </w:pPr>
    </w:p>
    <w:p w14:paraId="664F4DE4" w14:textId="77777777" w:rsidR="005B5FD3" w:rsidRPr="00697359" w:rsidRDefault="005B5FD3" w:rsidP="005B5FD3">
      <w:pPr>
        <w:spacing w:line="480" w:lineRule="auto"/>
        <w:mirrorIndents/>
        <w:rPr>
          <w:rFonts w:ascii="Times New Roman" w:eastAsia="Times New Roman" w:hAnsi="Times New Roman" w:cs="Times New Roman"/>
          <w:bCs/>
          <w:iCs/>
          <w:sz w:val="24"/>
          <w:szCs w:val="24"/>
          <w:lang w:val="en-US"/>
        </w:rPr>
      </w:pPr>
    </w:p>
    <w:p w14:paraId="0B6C0CCE" w14:textId="77777777" w:rsidR="005B5FD3" w:rsidRPr="00697359" w:rsidRDefault="005B5FD3" w:rsidP="005B5FD3">
      <w:pPr>
        <w:spacing w:line="480" w:lineRule="auto"/>
        <w:mirrorIndents/>
        <w:rPr>
          <w:rFonts w:ascii="Times New Roman" w:eastAsia="Times New Roman" w:hAnsi="Times New Roman" w:cs="Times New Roman"/>
          <w:bCs/>
          <w:iCs/>
          <w:sz w:val="24"/>
          <w:szCs w:val="24"/>
          <w:lang w:val="en-US"/>
        </w:rPr>
      </w:pPr>
    </w:p>
    <w:p w14:paraId="4B3400AB" w14:textId="77777777" w:rsidR="005B5FD3" w:rsidRPr="00697359" w:rsidRDefault="005B5FD3" w:rsidP="005B5FD3">
      <w:pPr>
        <w:spacing w:line="480" w:lineRule="auto"/>
        <w:mirrorIndents/>
        <w:rPr>
          <w:rFonts w:ascii="Times New Roman" w:eastAsia="Times New Roman" w:hAnsi="Times New Roman" w:cs="Times New Roman"/>
          <w:bCs/>
          <w:iCs/>
          <w:sz w:val="24"/>
          <w:szCs w:val="24"/>
          <w:lang w:val="en-US"/>
        </w:rPr>
      </w:pPr>
    </w:p>
    <w:p w14:paraId="250A850D" w14:textId="77777777" w:rsidR="005B5FD3" w:rsidRPr="00697359" w:rsidRDefault="005B5FD3" w:rsidP="005B5FD3">
      <w:pPr>
        <w:spacing w:line="480" w:lineRule="auto"/>
        <w:mirrorIndents/>
        <w:rPr>
          <w:rFonts w:ascii="Times New Roman" w:eastAsia="Times New Roman" w:hAnsi="Times New Roman" w:cs="Times New Roman"/>
          <w:bCs/>
          <w:iCs/>
          <w:sz w:val="24"/>
          <w:szCs w:val="24"/>
          <w:lang w:val="en-US"/>
        </w:rPr>
      </w:pPr>
    </w:p>
    <w:p w14:paraId="1F9F10E7" w14:textId="77777777" w:rsidR="005B5FD3" w:rsidRPr="00697359" w:rsidRDefault="005B5FD3" w:rsidP="005B5FD3">
      <w:pPr>
        <w:spacing w:line="480" w:lineRule="auto"/>
        <w:mirrorIndents/>
        <w:rPr>
          <w:rFonts w:ascii="Times New Roman" w:eastAsia="Times New Roman" w:hAnsi="Times New Roman" w:cs="Times New Roman"/>
          <w:bCs/>
          <w:iCs/>
          <w:sz w:val="24"/>
          <w:szCs w:val="24"/>
          <w:lang w:val="en-US"/>
        </w:rPr>
      </w:pPr>
    </w:p>
    <w:p w14:paraId="345824D7" w14:textId="77777777" w:rsidR="005B5FD3" w:rsidRPr="00697359" w:rsidRDefault="005B5FD3" w:rsidP="005B5FD3">
      <w:pPr>
        <w:spacing w:line="480" w:lineRule="auto"/>
        <w:mirrorIndents/>
        <w:rPr>
          <w:rFonts w:ascii="Times New Roman" w:eastAsia="Times New Roman" w:hAnsi="Times New Roman" w:cs="Times New Roman"/>
          <w:bCs/>
          <w:iCs/>
          <w:sz w:val="24"/>
          <w:szCs w:val="24"/>
          <w:lang w:val="en-US"/>
        </w:rPr>
      </w:pPr>
    </w:p>
    <w:p w14:paraId="348A2B6A" w14:textId="77777777" w:rsidR="005B5FD3" w:rsidRPr="00697359" w:rsidRDefault="005B5FD3" w:rsidP="005B5FD3">
      <w:pPr>
        <w:spacing w:line="480" w:lineRule="auto"/>
        <w:mirrorIndents/>
        <w:rPr>
          <w:rFonts w:ascii="Times New Roman" w:eastAsia="Times New Roman" w:hAnsi="Times New Roman" w:cs="Times New Roman"/>
          <w:bCs/>
          <w:iCs/>
          <w:sz w:val="24"/>
          <w:szCs w:val="24"/>
          <w:lang w:val="en-US"/>
        </w:rPr>
      </w:pPr>
    </w:p>
    <w:p w14:paraId="6FF89AA4" w14:textId="77777777" w:rsidR="00A84B5C" w:rsidRDefault="00A84B5C" w:rsidP="005B5FD3">
      <w:pPr>
        <w:spacing w:line="480" w:lineRule="auto"/>
        <w:mirrorIndents/>
        <w:rPr>
          <w:rFonts w:ascii="Times New Roman" w:eastAsia="Times New Roman" w:hAnsi="Times New Roman" w:cs="Times New Roman"/>
          <w:bCs/>
          <w:iCs/>
          <w:sz w:val="24"/>
          <w:szCs w:val="24"/>
          <w:lang w:val="en-US"/>
        </w:rPr>
      </w:pPr>
    </w:p>
    <w:p w14:paraId="693E59DE" w14:textId="77777777" w:rsidR="00CA1458" w:rsidRPr="00697359" w:rsidRDefault="00CA1458" w:rsidP="005B5FD3">
      <w:pPr>
        <w:spacing w:line="480" w:lineRule="auto"/>
        <w:mirrorIndents/>
        <w:rPr>
          <w:rFonts w:ascii="Times New Roman" w:eastAsia="Times New Roman" w:hAnsi="Times New Roman" w:cs="Times New Roman"/>
          <w:bCs/>
          <w:iCs/>
          <w:sz w:val="24"/>
          <w:szCs w:val="24"/>
          <w:lang w:val="en-US"/>
        </w:rPr>
      </w:pPr>
    </w:p>
    <w:p w14:paraId="02566498" w14:textId="77777777" w:rsidR="00A84B5C" w:rsidRPr="00697359" w:rsidRDefault="00A84B5C" w:rsidP="00A84B5C">
      <w:pPr>
        <w:rPr>
          <w:rFonts w:ascii="Times New Roman" w:eastAsia="Times New Roman" w:hAnsi="Times New Roman" w:cs="Times New Roman"/>
          <w:bCs/>
          <w:iCs/>
          <w:sz w:val="24"/>
          <w:szCs w:val="24"/>
          <w:lang w:val="en-US"/>
        </w:rPr>
      </w:pPr>
    </w:p>
    <w:p w14:paraId="66ADDDAD" w14:textId="77777777" w:rsidR="00A84B5C" w:rsidRDefault="00A84B5C" w:rsidP="00A84B5C">
      <w:pPr>
        <w:rPr>
          <w:rFonts w:ascii="Times New Roman" w:eastAsia="Times New Roman" w:hAnsi="Times New Roman" w:cs="Times New Roman"/>
          <w:bCs/>
          <w:iCs/>
          <w:sz w:val="24"/>
          <w:szCs w:val="24"/>
          <w:lang w:val="en-US"/>
        </w:rPr>
      </w:pPr>
    </w:p>
    <w:p w14:paraId="027D3E48" w14:textId="77777777" w:rsidR="00E63BCA" w:rsidRDefault="00E63BCA" w:rsidP="00A84B5C">
      <w:pPr>
        <w:rPr>
          <w:rFonts w:ascii="Times New Roman" w:eastAsia="Times New Roman" w:hAnsi="Times New Roman" w:cs="Times New Roman"/>
          <w:bCs/>
          <w:iCs/>
          <w:sz w:val="24"/>
          <w:szCs w:val="24"/>
          <w:lang w:val="en-US"/>
        </w:rPr>
      </w:pPr>
    </w:p>
    <w:p w14:paraId="19CB0F2C" w14:textId="77777777" w:rsidR="00E63BCA" w:rsidRPr="00697359" w:rsidRDefault="00E63BCA" w:rsidP="00A84B5C">
      <w:pPr>
        <w:rPr>
          <w:rFonts w:ascii="Times New Roman" w:eastAsia="Times New Roman" w:hAnsi="Times New Roman" w:cs="Times New Roman"/>
          <w:bCs/>
          <w:iCs/>
          <w:sz w:val="24"/>
          <w:szCs w:val="24"/>
          <w:lang w:val="en-US"/>
        </w:rPr>
      </w:pPr>
    </w:p>
    <w:p w14:paraId="0507F7D4" w14:textId="33D28201" w:rsidR="00845979" w:rsidRPr="00DB582C" w:rsidRDefault="00845979" w:rsidP="00845979">
      <w:pPr>
        <w:jc w:val="center"/>
        <w:rPr>
          <w:rFonts w:ascii="Times New Roman" w:hAnsi="Times New Roman" w:cs="Times New Roman"/>
          <w:b/>
          <w:sz w:val="24"/>
          <w:szCs w:val="24"/>
        </w:rPr>
      </w:pPr>
      <w:r w:rsidRPr="00DB582C">
        <w:rPr>
          <w:rFonts w:ascii="Times New Roman" w:hAnsi="Times New Roman" w:cs="Times New Roman"/>
          <w:b/>
          <w:sz w:val="24"/>
          <w:szCs w:val="24"/>
        </w:rPr>
        <w:t>Table of Authorities</w:t>
      </w:r>
    </w:p>
    <w:p w14:paraId="1DBB41A8" w14:textId="77777777" w:rsidR="00845979" w:rsidRDefault="00845979" w:rsidP="00845979">
      <w:pPr>
        <w:jc w:val="center"/>
        <w:rPr>
          <w:rFonts w:ascii="Times New Roman" w:hAnsi="Times New Roman" w:cs="Times New Roman"/>
          <w:sz w:val="24"/>
          <w:szCs w:val="24"/>
        </w:rPr>
      </w:pPr>
    </w:p>
    <w:p w14:paraId="1B3D9738" w14:textId="77777777" w:rsidR="00A84B5C" w:rsidRPr="00697359" w:rsidRDefault="00A84B5C" w:rsidP="00845979">
      <w:pPr>
        <w:jc w:val="center"/>
        <w:rPr>
          <w:rFonts w:ascii="Times New Roman" w:hAnsi="Times New Roman" w:cs="Times New Roman"/>
          <w:sz w:val="24"/>
          <w:szCs w:val="24"/>
        </w:rPr>
      </w:pPr>
      <w:r w:rsidRPr="00697359">
        <w:rPr>
          <w:rFonts w:ascii="Times New Roman" w:hAnsi="Times New Roman" w:cs="Times New Roman"/>
          <w:sz w:val="24"/>
          <w:szCs w:val="24"/>
        </w:rPr>
        <w:t>Legislation</w:t>
      </w:r>
    </w:p>
    <w:p w14:paraId="451D2ED8" w14:textId="77777777" w:rsidR="00AE47C6" w:rsidRDefault="00AE47C6" w:rsidP="00AE47C6">
      <w:pPr>
        <w:rPr>
          <w:rFonts w:ascii="Times New Roman" w:hAnsi="Times New Roman" w:cs="Times New Roman"/>
          <w:sz w:val="24"/>
          <w:szCs w:val="24"/>
        </w:rPr>
      </w:pPr>
      <w:bookmarkStart w:id="1" w:name="_GoBack"/>
      <w:bookmarkEnd w:id="1"/>
    </w:p>
    <w:p w14:paraId="24557F8B" w14:textId="77777777" w:rsidR="00AE47C6" w:rsidRPr="00AE47C6" w:rsidRDefault="00AE47C6" w:rsidP="00AE47C6">
      <w:pPr>
        <w:rPr>
          <w:rFonts w:ascii="Times New Roman" w:hAnsi="Times New Roman" w:cs="Times New Roman"/>
          <w:sz w:val="24"/>
          <w:szCs w:val="24"/>
        </w:rPr>
      </w:pPr>
      <w:r>
        <w:rPr>
          <w:rFonts w:ascii="Times New Roman" w:hAnsi="Times New Roman" w:cs="Times New Roman"/>
          <w:i/>
          <w:sz w:val="24"/>
          <w:szCs w:val="24"/>
        </w:rPr>
        <w:t>Accessibility for Ontarians with Disabilities Act</w:t>
      </w:r>
      <w:r>
        <w:rPr>
          <w:rFonts w:ascii="Times New Roman" w:hAnsi="Times New Roman" w:cs="Times New Roman"/>
          <w:sz w:val="24"/>
          <w:szCs w:val="24"/>
        </w:rPr>
        <w:t>, SO 2005, c 11</w:t>
      </w:r>
    </w:p>
    <w:p w14:paraId="1E9C7FE4" w14:textId="79859083" w:rsidR="00AE47C6" w:rsidRPr="00697359" w:rsidRDefault="00AE47C6" w:rsidP="00AE47C6">
      <w:pPr>
        <w:rPr>
          <w:rFonts w:ascii="Times New Roman" w:hAnsi="Times New Roman" w:cs="Times New Roman"/>
          <w:sz w:val="24"/>
          <w:szCs w:val="24"/>
        </w:rPr>
      </w:pPr>
      <w:r>
        <w:rPr>
          <w:rFonts w:ascii="Times New Roman" w:hAnsi="Times New Roman" w:cs="Times New Roman"/>
          <w:i/>
          <w:sz w:val="24"/>
          <w:szCs w:val="24"/>
        </w:rPr>
        <w:t>Blind Persons’ Rights Act</w:t>
      </w:r>
      <w:r>
        <w:rPr>
          <w:rFonts w:ascii="Times New Roman" w:hAnsi="Times New Roman" w:cs="Times New Roman"/>
          <w:sz w:val="24"/>
          <w:szCs w:val="24"/>
        </w:rPr>
        <w:t>, RSO 1990, c B7, at</w:t>
      </w:r>
      <w:r w:rsidRPr="00697359">
        <w:rPr>
          <w:rFonts w:ascii="Times New Roman" w:hAnsi="Times New Roman" w:cs="Times New Roman"/>
          <w:sz w:val="24"/>
          <w:szCs w:val="24"/>
        </w:rPr>
        <w:t xml:space="preserve"> ss9, 45.2, 45.3, 46.2(1)</w:t>
      </w:r>
    </w:p>
    <w:p w14:paraId="74E30AAB" w14:textId="64EE30B9" w:rsidR="00AE47C6" w:rsidRPr="00697359" w:rsidRDefault="00AE47C6" w:rsidP="00AE47C6">
      <w:pPr>
        <w:pStyle w:val="FootnoteText"/>
        <w:tabs>
          <w:tab w:val="left" w:pos="8789"/>
        </w:tabs>
        <w:rPr>
          <w:rFonts w:ascii="Times New Roman" w:hAnsi="Times New Roman" w:cs="Times New Roman"/>
          <w:sz w:val="24"/>
          <w:szCs w:val="24"/>
        </w:rPr>
      </w:pPr>
      <w:r w:rsidRPr="00697359">
        <w:rPr>
          <w:rFonts w:ascii="Times New Roman" w:hAnsi="Times New Roman" w:cs="Times New Roman"/>
          <w:i/>
          <w:sz w:val="24"/>
          <w:szCs w:val="24"/>
        </w:rPr>
        <w:t xml:space="preserve">Blind Persons Rights Act, </w:t>
      </w:r>
      <w:r>
        <w:rPr>
          <w:rFonts w:ascii="Times New Roman" w:hAnsi="Times New Roman" w:cs="Times New Roman"/>
          <w:sz w:val="24"/>
          <w:szCs w:val="24"/>
        </w:rPr>
        <w:t xml:space="preserve">RRO 1990, c B7, </w:t>
      </w:r>
      <w:proofErr w:type="spellStart"/>
      <w:r w:rsidRPr="00697359">
        <w:rPr>
          <w:rFonts w:ascii="Times New Roman" w:hAnsi="Times New Roman" w:cs="Times New Roman"/>
          <w:sz w:val="24"/>
          <w:szCs w:val="24"/>
        </w:rPr>
        <w:t>Reg</w:t>
      </w:r>
      <w:proofErr w:type="spellEnd"/>
      <w:r w:rsidRPr="00697359">
        <w:rPr>
          <w:rFonts w:ascii="Times New Roman" w:hAnsi="Times New Roman" w:cs="Times New Roman"/>
          <w:sz w:val="24"/>
          <w:szCs w:val="24"/>
        </w:rPr>
        <w:t xml:space="preserve"> 58. </w:t>
      </w:r>
    </w:p>
    <w:p w14:paraId="0ED785B1" w14:textId="77777777" w:rsidR="00AE47C6" w:rsidRPr="00697359" w:rsidRDefault="00AE47C6" w:rsidP="00AE47C6">
      <w:pPr>
        <w:rPr>
          <w:rFonts w:ascii="Times New Roman" w:hAnsi="Times New Roman" w:cs="Times New Roman"/>
          <w:sz w:val="24"/>
          <w:szCs w:val="24"/>
        </w:rPr>
      </w:pPr>
      <w:r w:rsidRPr="00697359">
        <w:rPr>
          <w:rFonts w:ascii="Times New Roman" w:hAnsi="Times New Roman" w:cs="Times New Roman"/>
          <w:sz w:val="24"/>
          <w:szCs w:val="24"/>
        </w:rPr>
        <w:t>Human Rights Code</w:t>
      </w:r>
      <w:r>
        <w:rPr>
          <w:rFonts w:ascii="Times New Roman" w:hAnsi="Times New Roman" w:cs="Times New Roman"/>
          <w:sz w:val="24"/>
          <w:szCs w:val="24"/>
        </w:rPr>
        <w:t>,</w:t>
      </w:r>
      <w:r w:rsidRPr="00697359">
        <w:rPr>
          <w:rFonts w:ascii="Times New Roman" w:hAnsi="Times New Roman" w:cs="Times New Roman"/>
          <w:sz w:val="24"/>
          <w:szCs w:val="24"/>
        </w:rPr>
        <w:t xml:space="preserve"> RSO 1990</w:t>
      </w:r>
      <w:r>
        <w:rPr>
          <w:rFonts w:ascii="Times New Roman" w:hAnsi="Times New Roman" w:cs="Times New Roman"/>
          <w:sz w:val="24"/>
          <w:szCs w:val="24"/>
        </w:rPr>
        <w:t>,</w:t>
      </w:r>
      <w:r w:rsidRPr="00697359">
        <w:rPr>
          <w:rFonts w:ascii="Times New Roman" w:hAnsi="Times New Roman" w:cs="Times New Roman"/>
          <w:sz w:val="24"/>
          <w:szCs w:val="24"/>
        </w:rPr>
        <w:t xml:space="preserve"> c H19, </w:t>
      </w:r>
      <w:proofErr w:type="spellStart"/>
      <w:r w:rsidRPr="00697359">
        <w:rPr>
          <w:rFonts w:ascii="Times New Roman" w:hAnsi="Times New Roman" w:cs="Times New Roman"/>
          <w:sz w:val="24"/>
          <w:szCs w:val="24"/>
        </w:rPr>
        <w:t>ss</w:t>
      </w:r>
      <w:proofErr w:type="spellEnd"/>
      <w:r w:rsidRPr="00697359">
        <w:rPr>
          <w:rFonts w:ascii="Times New Roman" w:hAnsi="Times New Roman" w:cs="Times New Roman"/>
          <w:sz w:val="24"/>
          <w:szCs w:val="24"/>
        </w:rPr>
        <w:t xml:space="preserve"> 1, 10(1</w:t>
      </w:r>
      <w:proofErr w:type="gramStart"/>
      <w:r w:rsidRPr="00697359">
        <w:rPr>
          <w:rFonts w:ascii="Times New Roman" w:hAnsi="Times New Roman" w:cs="Times New Roman"/>
          <w:sz w:val="24"/>
          <w:szCs w:val="24"/>
        </w:rPr>
        <w:t>)(</w:t>
      </w:r>
      <w:proofErr w:type="gramEnd"/>
      <w:r w:rsidRPr="00697359">
        <w:rPr>
          <w:rFonts w:ascii="Times New Roman" w:hAnsi="Times New Roman" w:cs="Times New Roman"/>
          <w:sz w:val="24"/>
          <w:szCs w:val="24"/>
        </w:rPr>
        <w:t>a)</w:t>
      </w:r>
    </w:p>
    <w:p w14:paraId="1CB637E8" w14:textId="73E255F2" w:rsidR="00A84B5C" w:rsidRPr="00B0370C" w:rsidRDefault="00A84B5C" w:rsidP="00845979">
      <w:pPr>
        <w:rPr>
          <w:rFonts w:ascii="Times New Roman" w:hAnsi="Times New Roman" w:cs="Times New Roman"/>
          <w:sz w:val="24"/>
          <w:szCs w:val="24"/>
          <w:lang w:val="es-ES_tradnl"/>
        </w:rPr>
      </w:pPr>
      <w:r w:rsidRPr="00B0370C">
        <w:rPr>
          <w:rFonts w:ascii="Times New Roman" w:hAnsi="Times New Roman" w:cs="Times New Roman"/>
          <w:sz w:val="24"/>
          <w:szCs w:val="24"/>
          <w:lang w:val="es-ES_tradnl"/>
        </w:rPr>
        <w:t>O</w:t>
      </w:r>
      <w:r w:rsidR="00114AAE" w:rsidRPr="00B0370C">
        <w:rPr>
          <w:rFonts w:ascii="Times New Roman" w:hAnsi="Times New Roman" w:cs="Times New Roman"/>
          <w:sz w:val="24"/>
          <w:szCs w:val="24"/>
          <w:lang w:val="es-ES_tradnl"/>
        </w:rPr>
        <w:t xml:space="preserve"> </w:t>
      </w:r>
      <w:proofErr w:type="spellStart"/>
      <w:r w:rsidR="00114AAE" w:rsidRPr="00B0370C">
        <w:rPr>
          <w:rFonts w:ascii="Times New Roman" w:hAnsi="Times New Roman" w:cs="Times New Roman"/>
          <w:sz w:val="24"/>
          <w:szCs w:val="24"/>
          <w:lang w:val="es-ES_tradnl"/>
        </w:rPr>
        <w:t>R</w:t>
      </w:r>
      <w:r w:rsidRPr="00B0370C">
        <w:rPr>
          <w:rFonts w:ascii="Times New Roman" w:hAnsi="Times New Roman" w:cs="Times New Roman"/>
          <w:sz w:val="24"/>
          <w:szCs w:val="24"/>
          <w:lang w:val="es-ES_tradnl"/>
        </w:rPr>
        <w:t>eg</w:t>
      </w:r>
      <w:proofErr w:type="spellEnd"/>
      <w:r w:rsidRPr="00B0370C">
        <w:rPr>
          <w:rFonts w:ascii="Times New Roman" w:hAnsi="Times New Roman" w:cs="Times New Roman"/>
          <w:sz w:val="24"/>
          <w:szCs w:val="24"/>
          <w:lang w:val="es-ES_tradnl"/>
        </w:rPr>
        <w:t xml:space="preserve"> 191/11</w:t>
      </w:r>
      <w:r w:rsidR="00AE47C6" w:rsidRPr="00B0370C">
        <w:rPr>
          <w:rFonts w:ascii="Times New Roman" w:hAnsi="Times New Roman" w:cs="Times New Roman"/>
          <w:sz w:val="24"/>
          <w:szCs w:val="24"/>
          <w:lang w:val="es-ES_tradnl"/>
        </w:rPr>
        <w:t xml:space="preserve">, </w:t>
      </w:r>
      <w:proofErr w:type="gramStart"/>
      <w:r w:rsidR="00AE47C6" w:rsidRPr="00B0370C">
        <w:rPr>
          <w:rFonts w:ascii="Times New Roman" w:hAnsi="Times New Roman" w:cs="Times New Roman"/>
          <w:sz w:val="24"/>
          <w:szCs w:val="24"/>
          <w:lang w:val="es-ES_tradnl"/>
        </w:rPr>
        <w:t>R38(</w:t>
      </w:r>
      <w:proofErr w:type="gramEnd"/>
      <w:r w:rsidR="00AE47C6" w:rsidRPr="00B0370C">
        <w:rPr>
          <w:rFonts w:ascii="Times New Roman" w:hAnsi="Times New Roman" w:cs="Times New Roman"/>
          <w:sz w:val="24"/>
          <w:szCs w:val="24"/>
          <w:lang w:val="es-ES_tradnl"/>
        </w:rPr>
        <w:t>2), 33</w:t>
      </w:r>
    </w:p>
    <w:p w14:paraId="158B771B" w14:textId="10ED1F9C" w:rsidR="00A84B5C" w:rsidRPr="00B0370C" w:rsidRDefault="00A84B5C" w:rsidP="00845979">
      <w:pPr>
        <w:rPr>
          <w:rFonts w:ascii="Times New Roman" w:hAnsi="Times New Roman" w:cs="Times New Roman"/>
          <w:sz w:val="24"/>
          <w:szCs w:val="24"/>
          <w:lang w:val="es-ES_tradnl"/>
        </w:rPr>
      </w:pPr>
      <w:r w:rsidRPr="00B0370C">
        <w:rPr>
          <w:rFonts w:ascii="Times New Roman" w:hAnsi="Times New Roman" w:cs="Times New Roman"/>
          <w:sz w:val="24"/>
          <w:szCs w:val="24"/>
          <w:lang w:val="es-ES_tradnl"/>
        </w:rPr>
        <w:t>O</w:t>
      </w:r>
      <w:r w:rsidR="00114AAE" w:rsidRPr="00B0370C">
        <w:rPr>
          <w:rFonts w:ascii="Times New Roman" w:hAnsi="Times New Roman" w:cs="Times New Roman"/>
          <w:sz w:val="24"/>
          <w:szCs w:val="24"/>
          <w:lang w:val="es-ES_tradnl"/>
        </w:rPr>
        <w:t xml:space="preserve"> </w:t>
      </w:r>
      <w:proofErr w:type="spellStart"/>
      <w:r w:rsidRPr="00B0370C">
        <w:rPr>
          <w:rFonts w:ascii="Times New Roman" w:hAnsi="Times New Roman" w:cs="Times New Roman"/>
          <w:sz w:val="24"/>
          <w:szCs w:val="24"/>
          <w:lang w:val="es-ES_tradnl"/>
        </w:rPr>
        <w:t>Reg</w:t>
      </w:r>
      <w:proofErr w:type="spellEnd"/>
      <w:r w:rsidRPr="00B0370C">
        <w:rPr>
          <w:rFonts w:ascii="Times New Roman" w:hAnsi="Times New Roman" w:cs="Times New Roman"/>
          <w:sz w:val="24"/>
          <w:szCs w:val="24"/>
          <w:lang w:val="es-ES_tradnl"/>
        </w:rPr>
        <w:t xml:space="preserve"> 429/07</w:t>
      </w:r>
      <w:r w:rsidR="00AE47C6" w:rsidRPr="00B0370C">
        <w:rPr>
          <w:rFonts w:ascii="Times New Roman" w:hAnsi="Times New Roman" w:cs="Times New Roman"/>
          <w:sz w:val="24"/>
          <w:szCs w:val="24"/>
          <w:lang w:val="es-ES_tradnl"/>
        </w:rPr>
        <w:t>,</w:t>
      </w:r>
      <w:r w:rsidRPr="00B0370C">
        <w:rPr>
          <w:rFonts w:ascii="Times New Roman" w:hAnsi="Times New Roman" w:cs="Times New Roman"/>
          <w:sz w:val="24"/>
          <w:szCs w:val="24"/>
          <w:lang w:val="es-ES_tradnl"/>
        </w:rPr>
        <w:t xml:space="preserve"> R</w:t>
      </w:r>
      <w:r w:rsidR="00114AAE" w:rsidRPr="00B0370C">
        <w:rPr>
          <w:rFonts w:ascii="Times New Roman" w:hAnsi="Times New Roman" w:cs="Times New Roman"/>
          <w:sz w:val="24"/>
          <w:szCs w:val="24"/>
          <w:lang w:val="es-ES_tradnl"/>
        </w:rPr>
        <w:t xml:space="preserve"> </w:t>
      </w:r>
      <w:r w:rsidRPr="00B0370C">
        <w:rPr>
          <w:rFonts w:ascii="Times New Roman" w:hAnsi="Times New Roman" w:cs="Times New Roman"/>
          <w:sz w:val="24"/>
          <w:szCs w:val="24"/>
          <w:lang w:val="es-ES_tradnl"/>
        </w:rPr>
        <w:t xml:space="preserve">4(8) </w:t>
      </w:r>
    </w:p>
    <w:p w14:paraId="1B57A2DD" w14:textId="77777777" w:rsidR="00A84B5C" w:rsidRPr="00B0370C" w:rsidRDefault="00A84B5C" w:rsidP="00845979">
      <w:pPr>
        <w:rPr>
          <w:rFonts w:ascii="Times New Roman" w:hAnsi="Times New Roman" w:cs="Times New Roman"/>
          <w:sz w:val="24"/>
          <w:szCs w:val="24"/>
          <w:lang w:val="es-ES_tradnl"/>
        </w:rPr>
      </w:pPr>
    </w:p>
    <w:p w14:paraId="0C0FB0B6" w14:textId="77777777" w:rsidR="00A84B5C" w:rsidRPr="00697359" w:rsidRDefault="00A84B5C" w:rsidP="00845979">
      <w:pPr>
        <w:jc w:val="center"/>
        <w:rPr>
          <w:rFonts w:ascii="Times New Roman" w:hAnsi="Times New Roman" w:cs="Times New Roman"/>
          <w:sz w:val="24"/>
          <w:szCs w:val="24"/>
        </w:rPr>
      </w:pPr>
      <w:r w:rsidRPr="00697359">
        <w:rPr>
          <w:rFonts w:ascii="Times New Roman" w:hAnsi="Times New Roman" w:cs="Times New Roman"/>
          <w:sz w:val="24"/>
          <w:szCs w:val="24"/>
        </w:rPr>
        <w:t>Jurisprudence</w:t>
      </w:r>
    </w:p>
    <w:p w14:paraId="50FAE0FA" w14:textId="77777777" w:rsidR="00A84B5C" w:rsidRPr="00697359" w:rsidRDefault="00A84B5C" w:rsidP="00845979">
      <w:pPr>
        <w:rPr>
          <w:rFonts w:ascii="Times New Roman" w:hAnsi="Times New Roman" w:cs="Times New Roman"/>
          <w:sz w:val="24"/>
          <w:szCs w:val="24"/>
        </w:rPr>
      </w:pPr>
    </w:p>
    <w:p w14:paraId="60119BCA" w14:textId="482DE04E" w:rsidR="00A84B5C" w:rsidRPr="00AE47C6" w:rsidRDefault="00AE47C6" w:rsidP="00845979">
      <w:pPr>
        <w:rPr>
          <w:rFonts w:ascii="Times New Roman" w:hAnsi="Times New Roman" w:cs="Times New Roman"/>
          <w:sz w:val="24"/>
          <w:szCs w:val="24"/>
        </w:rPr>
      </w:pPr>
      <w:r>
        <w:rPr>
          <w:rFonts w:ascii="Times New Roman" w:hAnsi="Times New Roman" w:cs="Times New Roman"/>
          <w:i/>
          <w:sz w:val="24"/>
          <w:szCs w:val="24"/>
        </w:rPr>
        <w:t xml:space="preserve">Council of Canadians with Disabilities v Via Rail Canada </w:t>
      </w:r>
      <w:proofErr w:type="spellStart"/>
      <w:r>
        <w:rPr>
          <w:rFonts w:ascii="Times New Roman" w:hAnsi="Times New Roman" w:cs="Times New Roman"/>
          <w:i/>
          <w:sz w:val="24"/>
          <w:szCs w:val="24"/>
        </w:rPr>
        <w:t>Inc</w:t>
      </w:r>
      <w:proofErr w:type="spellEnd"/>
      <w:r>
        <w:rPr>
          <w:rFonts w:ascii="Times New Roman" w:hAnsi="Times New Roman" w:cs="Times New Roman"/>
          <w:sz w:val="24"/>
          <w:szCs w:val="24"/>
        </w:rPr>
        <w:t>, 2007 SCC 15, [2007] 1 SCR 650</w:t>
      </w:r>
    </w:p>
    <w:p w14:paraId="793ADAEC" w14:textId="77777777" w:rsidR="00E63BCA" w:rsidRDefault="00E63BCA" w:rsidP="00845979">
      <w:pPr>
        <w:rPr>
          <w:rFonts w:ascii="Times New Roman" w:hAnsi="Times New Roman" w:cs="Times New Roman"/>
          <w:sz w:val="24"/>
          <w:szCs w:val="24"/>
        </w:rPr>
      </w:pPr>
      <w:proofErr w:type="spellStart"/>
      <w:r w:rsidRPr="00E63BCA">
        <w:rPr>
          <w:rFonts w:ascii="Times New Roman" w:hAnsi="Times New Roman" w:cs="Times New Roman"/>
          <w:i/>
          <w:sz w:val="24"/>
          <w:szCs w:val="24"/>
        </w:rPr>
        <w:t>Farokshadfar</w:t>
      </w:r>
      <w:proofErr w:type="spellEnd"/>
      <w:r w:rsidRPr="00E63BCA">
        <w:rPr>
          <w:rFonts w:ascii="Times New Roman" w:hAnsi="Times New Roman" w:cs="Times New Roman"/>
          <w:i/>
          <w:sz w:val="24"/>
          <w:szCs w:val="24"/>
        </w:rPr>
        <w:t xml:space="preserve"> v Regional Municipality of Peel</w:t>
      </w:r>
      <w:r w:rsidRPr="00E63BCA">
        <w:rPr>
          <w:rFonts w:ascii="Times New Roman" w:hAnsi="Times New Roman" w:cs="Times New Roman"/>
          <w:sz w:val="24"/>
          <w:szCs w:val="24"/>
        </w:rPr>
        <w:t>, 2014 HRTO 1409 (</w:t>
      </w:r>
      <w:proofErr w:type="spellStart"/>
      <w:r w:rsidRPr="00E63BCA">
        <w:rPr>
          <w:rFonts w:ascii="Times New Roman" w:hAnsi="Times New Roman" w:cs="Times New Roman"/>
          <w:sz w:val="24"/>
          <w:szCs w:val="24"/>
        </w:rPr>
        <w:t>CanLII</w:t>
      </w:r>
      <w:proofErr w:type="spellEnd"/>
      <w:r>
        <w:rPr>
          <w:rFonts w:ascii="Times New Roman" w:hAnsi="Times New Roman" w:cs="Times New Roman"/>
          <w:sz w:val="24"/>
          <w:szCs w:val="24"/>
        </w:rPr>
        <w:t>)</w:t>
      </w:r>
    </w:p>
    <w:p w14:paraId="75A60C77" w14:textId="77777777" w:rsidR="00E63BCA" w:rsidRDefault="00E63BCA" w:rsidP="00845979">
      <w:pPr>
        <w:rPr>
          <w:rFonts w:ascii="Times New Roman" w:hAnsi="Times New Roman" w:cs="Times New Roman"/>
          <w:sz w:val="24"/>
          <w:szCs w:val="24"/>
        </w:rPr>
      </w:pPr>
      <w:r w:rsidRPr="00E63BCA">
        <w:rPr>
          <w:rFonts w:ascii="Times New Roman" w:hAnsi="Times New Roman" w:cs="Times New Roman"/>
          <w:i/>
          <w:sz w:val="24"/>
          <w:szCs w:val="24"/>
        </w:rPr>
        <w:t xml:space="preserve">Guillemette v Beck Taxi, </w:t>
      </w:r>
      <w:r w:rsidRPr="00E63BCA">
        <w:rPr>
          <w:rFonts w:ascii="Times New Roman" w:hAnsi="Times New Roman" w:cs="Times New Roman"/>
          <w:sz w:val="24"/>
          <w:szCs w:val="24"/>
        </w:rPr>
        <w:t>2015 HRTO 192 (</w:t>
      </w:r>
      <w:proofErr w:type="spellStart"/>
      <w:r w:rsidRPr="00E63BCA">
        <w:rPr>
          <w:rFonts w:ascii="Times New Roman" w:hAnsi="Times New Roman" w:cs="Times New Roman"/>
          <w:sz w:val="24"/>
          <w:szCs w:val="24"/>
        </w:rPr>
        <w:t>CanLII</w:t>
      </w:r>
      <w:proofErr w:type="spellEnd"/>
      <w:r w:rsidRPr="00E63BCA">
        <w:rPr>
          <w:rFonts w:ascii="Times New Roman" w:hAnsi="Times New Roman" w:cs="Times New Roman"/>
          <w:sz w:val="24"/>
          <w:szCs w:val="24"/>
        </w:rPr>
        <w:t>)</w:t>
      </w:r>
    </w:p>
    <w:p w14:paraId="1E928441" w14:textId="7E392AC3" w:rsidR="00A84B5C" w:rsidRPr="00697359" w:rsidRDefault="00AE47C6" w:rsidP="00845979">
      <w:pPr>
        <w:rPr>
          <w:rFonts w:ascii="Times New Roman" w:hAnsi="Times New Roman" w:cs="Times New Roman"/>
          <w:sz w:val="24"/>
          <w:szCs w:val="24"/>
        </w:rPr>
      </w:pPr>
      <w:proofErr w:type="spellStart"/>
      <w:r>
        <w:rPr>
          <w:rFonts w:ascii="Times New Roman" w:hAnsi="Times New Roman" w:cs="Times New Roman"/>
          <w:i/>
          <w:sz w:val="24"/>
          <w:szCs w:val="24"/>
        </w:rPr>
        <w:t>Merner</w:t>
      </w:r>
      <w:proofErr w:type="spellEnd"/>
      <w:r>
        <w:rPr>
          <w:rFonts w:ascii="Times New Roman" w:hAnsi="Times New Roman" w:cs="Times New Roman"/>
          <w:i/>
          <w:sz w:val="24"/>
          <w:szCs w:val="24"/>
        </w:rPr>
        <w:t xml:space="preserve"> v Greater Essex County District School Board</w:t>
      </w:r>
      <w:r>
        <w:rPr>
          <w:rFonts w:ascii="Times New Roman" w:hAnsi="Times New Roman" w:cs="Times New Roman"/>
          <w:sz w:val="24"/>
          <w:szCs w:val="24"/>
        </w:rPr>
        <w:t>,</w:t>
      </w:r>
      <w:r w:rsidR="00A84B5C" w:rsidRPr="00697359">
        <w:rPr>
          <w:rFonts w:ascii="Times New Roman" w:hAnsi="Times New Roman" w:cs="Times New Roman"/>
          <w:sz w:val="24"/>
          <w:szCs w:val="24"/>
        </w:rPr>
        <w:t xml:space="preserve"> 2010 HRTO 194</w:t>
      </w:r>
      <w:r>
        <w:rPr>
          <w:rFonts w:ascii="Times New Roman" w:hAnsi="Times New Roman" w:cs="Times New Roman"/>
          <w:sz w:val="24"/>
          <w:szCs w:val="24"/>
        </w:rPr>
        <w:t xml:space="preserve"> (</w:t>
      </w:r>
      <w:proofErr w:type="spellStart"/>
      <w:r>
        <w:rPr>
          <w:rFonts w:ascii="Times New Roman" w:hAnsi="Times New Roman" w:cs="Times New Roman"/>
          <w:sz w:val="24"/>
          <w:szCs w:val="24"/>
        </w:rPr>
        <w:t>CanLII</w:t>
      </w:r>
      <w:proofErr w:type="spellEnd"/>
      <w:r>
        <w:rPr>
          <w:rFonts w:ascii="Times New Roman" w:hAnsi="Times New Roman" w:cs="Times New Roman"/>
          <w:sz w:val="24"/>
          <w:szCs w:val="24"/>
        </w:rPr>
        <w:t>)</w:t>
      </w:r>
    </w:p>
    <w:p w14:paraId="7091C87B" w14:textId="65123A66" w:rsidR="00A84B5C" w:rsidRPr="00697359" w:rsidRDefault="00A84B5C" w:rsidP="00845979">
      <w:pPr>
        <w:rPr>
          <w:rFonts w:ascii="Times New Roman" w:hAnsi="Times New Roman" w:cs="Times New Roman"/>
          <w:sz w:val="24"/>
          <w:szCs w:val="24"/>
        </w:rPr>
      </w:pPr>
      <w:r w:rsidRPr="00AE47C6">
        <w:rPr>
          <w:rFonts w:ascii="Times New Roman" w:hAnsi="Times New Roman" w:cs="Times New Roman"/>
          <w:i/>
          <w:sz w:val="24"/>
          <w:szCs w:val="24"/>
        </w:rPr>
        <w:t>Sprague</w:t>
      </w:r>
      <w:r w:rsidR="00AE47C6">
        <w:rPr>
          <w:rFonts w:ascii="Times New Roman" w:hAnsi="Times New Roman" w:cs="Times New Roman"/>
          <w:i/>
          <w:sz w:val="24"/>
          <w:szCs w:val="24"/>
        </w:rPr>
        <w:t xml:space="preserve"> v </w:t>
      </w:r>
      <w:proofErr w:type="spellStart"/>
      <w:r w:rsidR="00AE47C6">
        <w:rPr>
          <w:rFonts w:ascii="Times New Roman" w:hAnsi="Times New Roman" w:cs="Times New Roman"/>
          <w:i/>
          <w:sz w:val="24"/>
          <w:szCs w:val="24"/>
        </w:rPr>
        <w:t>RioCan</w:t>
      </w:r>
      <w:proofErr w:type="spellEnd"/>
      <w:r w:rsidR="00AE47C6">
        <w:rPr>
          <w:rFonts w:ascii="Times New Roman" w:hAnsi="Times New Roman" w:cs="Times New Roman"/>
          <w:i/>
          <w:sz w:val="24"/>
          <w:szCs w:val="24"/>
        </w:rPr>
        <w:t xml:space="preserve"> Empress Walk Inc.,</w:t>
      </w:r>
      <w:r w:rsidRPr="00697359">
        <w:rPr>
          <w:rFonts w:ascii="Times New Roman" w:hAnsi="Times New Roman" w:cs="Times New Roman"/>
          <w:sz w:val="24"/>
          <w:szCs w:val="24"/>
        </w:rPr>
        <w:t xml:space="preserve"> 2015 HRTO 942</w:t>
      </w:r>
      <w:r w:rsidR="00AE47C6">
        <w:rPr>
          <w:rFonts w:ascii="Times New Roman" w:hAnsi="Times New Roman" w:cs="Times New Roman"/>
          <w:sz w:val="24"/>
          <w:szCs w:val="24"/>
        </w:rPr>
        <w:t xml:space="preserve"> (</w:t>
      </w:r>
      <w:proofErr w:type="spellStart"/>
      <w:r w:rsidR="00AE47C6">
        <w:rPr>
          <w:rFonts w:ascii="Times New Roman" w:hAnsi="Times New Roman" w:cs="Times New Roman"/>
          <w:sz w:val="24"/>
          <w:szCs w:val="24"/>
        </w:rPr>
        <w:t>CanLII</w:t>
      </w:r>
      <w:proofErr w:type="spellEnd"/>
      <w:r w:rsidR="00AE47C6">
        <w:rPr>
          <w:rFonts w:ascii="Times New Roman" w:hAnsi="Times New Roman" w:cs="Times New Roman"/>
          <w:sz w:val="24"/>
          <w:szCs w:val="24"/>
        </w:rPr>
        <w:t>)</w:t>
      </w:r>
    </w:p>
    <w:p w14:paraId="23C50667" w14:textId="07573E43" w:rsidR="00A84B5C" w:rsidRPr="00697359" w:rsidRDefault="00AE47C6" w:rsidP="00845979">
      <w:pPr>
        <w:rPr>
          <w:rFonts w:ascii="Times New Roman" w:hAnsi="Times New Roman" w:cs="Times New Roman"/>
          <w:sz w:val="24"/>
          <w:szCs w:val="24"/>
        </w:rPr>
      </w:pPr>
      <w:r>
        <w:rPr>
          <w:rFonts w:ascii="Times New Roman" w:hAnsi="Times New Roman" w:cs="Times New Roman"/>
          <w:i/>
          <w:sz w:val="24"/>
          <w:szCs w:val="24"/>
        </w:rPr>
        <w:t xml:space="preserve">Sprague v </w:t>
      </w:r>
      <w:proofErr w:type="spellStart"/>
      <w:r>
        <w:rPr>
          <w:rFonts w:ascii="Times New Roman" w:hAnsi="Times New Roman" w:cs="Times New Roman"/>
          <w:i/>
          <w:sz w:val="24"/>
          <w:szCs w:val="24"/>
        </w:rPr>
        <w:t>Riocan</w:t>
      </w:r>
      <w:proofErr w:type="spellEnd"/>
      <w:r>
        <w:rPr>
          <w:rFonts w:ascii="Times New Roman" w:hAnsi="Times New Roman" w:cs="Times New Roman"/>
          <w:i/>
          <w:sz w:val="24"/>
          <w:szCs w:val="24"/>
        </w:rPr>
        <w:t xml:space="preserve"> Empress Walk Inc.,</w:t>
      </w:r>
      <w:r w:rsidR="00A84B5C" w:rsidRPr="00697359">
        <w:rPr>
          <w:rFonts w:ascii="Times New Roman" w:hAnsi="Times New Roman" w:cs="Times New Roman"/>
          <w:sz w:val="24"/>
          <w:szCs w:val="24"/>
        </w:rPr>
        <w:t xml:space="preserve"> 2015 HRTO 1385</w:t>
      </w:r>
      <w:r>
        <w:rPr>
          <w:rFonts w:ascii="Times New Roman" w:hAnsi="Times New Roman" w:cs="Times New Roman"/>
          <w:sz w:val="24"/>
          <w:szCs w:val="24"/>
        </w:rPr>
        <w:t xml:space="preserve"> (</w:t>
      </w:r>
      <w:proofErr w:type="spellStart"/>
      <w:r>
        <w:rPr>
          <w:rFonts w:ascii="Times New Roman" w:hAnsi="Times New Roman" w:cs="Times New Roman"/>
          <w:sz w:val="24"/>
          <w:szCs w:val="24"/>
        </w:rPr>
        <w:t>CanLII</w:t>
      </w:r>
      <w:proofErr w:type="spellEnd"/>
      <w:r>
        <w:rPr>
          <w:rFonts w:ascii="Times New Roman" w:hAnsi="Times New Roman" w:cs="Times New Roman"/>
          <w:sz w:val="24"/>
          <w:szCs w:val="24"/>
        </w:rPr>
        <w:t>)</w:t>
      </w:r>
    </w:p>
    <w:p w14:paraId="589370AA" w14:textId="12C3DF11" w:rsidR="00A84B5C" w:rsidRPr="00B0370C" w:rsidRDefault="00AE47C6" w:rsidP="00845979">
      <w:pPr>
        <w:rPr>
          <w:rFonts w:ascii="Times New Roman" w:hAnsi="Times New Roman" w:cs="Times New Roman"/>
          <w:sz w:val="24"/>
          <w:szCs w:val="24"/>
          <w:lang w:val="es-ES_tradnl"/>
        </w:rPr>
      </w:pPr>
      <w:proofErr w:type="spellStart"/>
      <w:r w:rsidRPr="00B0370C">
        <w:rPr>
          <w:rFonts w:ascii="Times New Roman" w:hAnsi="Times New Roman" w:cs="Times New Roman"/>
          <w:i/>
          <w:sz w:val="24"/>
          <w:szCs w:val="24"/>
          <w:lang w:val="es-ES_tradnl"/>
        </w:rPr>
        <w:t>Sweetv</w:t>
      </w:r>
      <w:proofErr w:type="spellEnd"/>
      <w:r w:rsidRPr="00B0370C">
        <w:rPr>
          <w:rFonts w:ascii="Times New Roman" w:hAnsi="Times New Roman" w:cs="Times New Roman"/>
          <w:i/>
          <w:sz w:val="24"/>
          <w:szCs w:val="24"/>
          <w:lang w:val="es-ES_tradnl"/>
        </w:rPr>
        <w:t xml:space="preserve"> 1790907 Ontario Inc. o/a </w:t>
      </w:r>
      <w:proofErr w:type="spellStart"/>
      <w:r w:rsidRPr="00B0370C">
        <w:rPr>
          <w:rFonts w:ascii="Times New Roman" w:hAnsi="Times New Roman" w:cs="Times New Roman"/>
          <w:i/>
          <w:sz w:val="24"/>
          <w:szCs w:val="24"/>
          <w:lang w:val="es-ES_tradnl"/>
        </w:rPr>
        <w:t>Kanda</w:t>
      </w:r>
      <w:proofErr w:type="spellEnd"/>
      <w:r w:rsidRPr="00B0370C">
        <w:rPr>
          <w:rFonts w:ascii="Times New Roman" w:hAnsi="Times New Roman" w:cs="Times New Roman"/>
          <w:i/>
          <w:sz w:val="24"/>
          <w:szCs w:val="24"/>
          <w:lang w:val="es-ES_tradnl"/>
        </w:rPr>
        <w:t xml:space="preserve"> Sushi, </w:t>
      </w:r>
      <w:r w:rsidR="00A84B5C" w:rsidRPr="00B0370C">
        <w:rPr>
          <w:rFonts w:ascii="Times New Roman" w:hAnsi="Times New Roman" w:cs="Times New Roman"/>
          <w:sz w:val="24"/>
          <w:szCs w:val="24"/>
          <w:lang w:val="es-ES_tradnl"/>
        </w:rPr>
        <w:t>2015 HRTO 433</w:t>
      </w:r>
      <w:r w:rsidRPr="00B0370C">
        <w:rPr>
          <w:rFonts w:ascii="Times New Roman" w:hAnsi="Times New Roman" w:cs="Times New Roman"/>
          <w:sz w:val="24"/>
          <w:szCs w:val="24"/>
          <w:lang w:val="es-ES_tradnl"/>
        </w:rPr>
        <w:t xml:space="preserve"> (</w:t>
      </w:r>
      <w:proofErr w:type="spellStart"/>
      <w:r w:rsidRPr="00B0370C">
        <w:rPr>
          <w:rFonts w:ascii="Times New Roman" w:hAnsi="Times New Roman" w:cs="Times New Roman"/>
          <w:sz w:val="24"/>
          <w:szCs w:val="24"/>
          <w:lang w:val="es-ES_tradnl"/>
        </w:rPr>
        <w:t>CanLII</w:t>
      </w:r>
      <w:proofErr w:type="spellEnd"/>
      <w:r w:rsidRPr="00B0370C">
        <w:rPr>
          <w:rFonts w:ascii="Times New Roman" w:hAnsi="Times New Roman" w:cs="Times New Roman"/>
          <w:sz w:val="24"/>
          <w:szCs w:val="24"/>
          <w:lang w:val="es-ES_tradnl"/>
        </w:rPr>
        <w:t>)</w:t>
      </w:r>
    </w:p>
    <w:p w14:paraId="2B55FC08" w14:textId="78854467" w:rsidR="00A84B5C" w:rsidRPr="00697359" w:rsidRDefault="00A84B5C" w:rsidP="00845979">
      <w:pPr>
        <w:rPr>
          <w:rFonts w:ascii="Times New Roman" w:hAnsi="Times New Roman" w:cs="Times New Roman"/>
          <w:sz w:val="24"/>
          <w:szCs w:val="24"/>
        </w:rPr>
      </w:pPr>
      <w:proofErr w:type="spellStart"/>
      <w:r w:rsidRPr="00AE47C6">
        <w:rPr>
          <w:rFonts w:ascii="Times New Roman" w:hAnsi="Times New Roman" w:cs="Times New Roman"/>
          <w:i/>
          <w:sz w:val="24"/>
          <w:szCs w:val="24"/>
        </w:rPr>
        <w:t>McCreat</w:t>
      </w:r>
      <w:r w:rsidR="00AE47C6">
        <w:rPr>
          <w:rFonts w:ascii="Times New Roman" w:hAnsi="Times New Roman" w:cs="Times New Roman"/>
          <w:i/>
          <w:sz w:val="24"/>
          <w:szCs w:val="24"/>
        </w:rPr>
        <w:t>h</w:t>
      </w:r>
      <w:proofErr w:type="spellEnd"/>
      <w:r w:rsidR="00AE47C6">
        <w:rPr>
          <w:rFonts w:ascii="Times New Roman" w:hAnsi="Times New Roman" w:cs="Times New Roman"/>
          <w:i/>
          <w:sz w:val="24"/>
          <w:szCs w:val="24"/>
        </w:rPr>
        <w:t xml:space="preserve"> v Victoria Taxi,</w:t>
      </w:r>
      <w:r w:rsidRPr="00697359">
        <w:rPr>
          <w:rFonts w:ascii="Times New Roman" w:hAnsi="Times New Roman" w:cs="Times New Roman"/>
          <w:sz w:val="24"/>
          <w:szCs w:val="24"/>
        </w:rPr>
        <w:t xml:space="preserve"> 2015 BCHRT 153 </w:t>
      </w:r>
      <w:r w:rsidR="00AE47C6">
        <w:rPr>
          <w:rFonts w:ascii="Times New Roman" w:hAnsi="Times New Roman" w:cs="Times New Roman"/>
          <w:sz w:val="24"/>
          <w:szCs w:val="24"/>
        </w:rPr>
        <w:t>(</w:t>
      </w:r>
      <w:proofErr w:type="spellStart"/>
      <w:r w:rsidR="00AE47C6">
        <w:rPr>
          <w:rFonts w:ascii="Times New Roman" w:hAnsi="Times New Roman" w:cs="Times New Roman"/>
          <w:sz w:val="24"/>
          <w:szCs w:val="24"/>
        </w:rPr>
        <w:t>CanLII</w:t>
      </w:r>
      <w:proofErr w:type="spellEnd"/>
      <w:r w:rsidR="00AE47C6">
        <w:rPr>
          <w:rFonts w:ascii="Times New Roman" w:hAnsi="Times New Roman" w:cs="Times New Roman"/>
          <w:sz w:val="24"/>
          <w:szCs w:val="24"/>
        </w:rPr>
        <w:t>)</w:t>
      </w:r>
    </w:p>
    <w:p w14:paraId="2616CE99" w14:textId="77777777" w:rsidR="00A768AA" w:rsidRDefault="00E63BCA" w:rsidP="00845979">
      <w:pPr>
        <w:rPr>
          <w:rFonts w:ascii="Times New Roman" w:hAnsi="Times New Roman" w:cs="Times New Roman"/>
          <w:sz w:val="24"/>
          <w:szCs w:val="24"/>
        </w:rPr>
      </w:pPr>
      <w:proofErr w:type="spellStart"/>
      <w:r w:rsidRPr="00E63BCA">
        <w:rPr>
          <w:rFonts w:ascii="Times New Roman" w:hAnsi="Times New Roman" w:cs="Times New Roman"/>
          <w:i/>
          <w:sz w:val="24"/>
          <w:szCs w:val="24"/>
        </w:rPr>
        <w:t>McIndless</w:t>
      </w:r>
      <w:proofErr w:type="spellEnd"/>
      <w:r w:rsidRPr="00E63BCA">
        <w:rPr>
          <w:rFonts w:ascii="Times New Roman" w:hAnsi="Times New Roman" w:cs="Times New Roman"/>
          <w:i/>
          <w:sz w:val="24"/>
          <w:szCs w:val="24"/>
        </w:rPr>
        <w:t xml:space="preserve"> v AAA Best Choice Taxi</w:t>
      </w:r>
      <w:r w:rsidRPr="00E63BCA">
        <w:rPr>
          <w:rFonts w:ascii="Times New Roman" w:hAnsi="Times New Roman" w:cs="Times New Roman"/>
          <w:sz w:val="24"/>
          <w:szCs w:val="24"/>
        </w:rPr>
        <w:t>, 2009 HRTO 1548</w:t>
      </w:r>
      <w:r>
        <w:rPr>
          <w:rFonts w:ascii="Times New Roman" w:hAnsi="Times New Roman" w:cs="Times New Roman"/>
          <w:sz w:val="24"/>
          <w:szCs w:val="24"/>
        </w:rPr>
        <w:t xml:space="preserve"> (</w:t>
      </w:r>
      <w:proofErr w:type="spellStart"/>
      <w:r>
        <w:rPr>
          <w:rFonts w:ascii="Times New Roman" w:hAnsi="Times New Roman" w:cs="Times New Roman"/>
          <w:sz w:val="24"/>
          <w:szCs w:val="24"/>
        </w:rPr>
        <w:t>CanLII</w:t>
      </w:r>
      <w:proofErr w:type="spellEnd"/>
      <w:r>
        <w:rPr>
          <w:rFonts w:ascii="Times New Roman" w:hAnsi="Times New Roman" w:cs="Times New Roman"/>
          <w:sz w:val="24"/>
          <w:szCs w:val="24"/>
        </w:rPr>
        <w:t xml:space="preserve">) </w:t>
      </w:r>
      <w:r w:rsidRPr="00E63BCA">
        <w:rPr>
          <w:rFonts w:ascii="Times New Roman" w:hAnsi="Times New Roman" w:cs="Times New Roman"/>
          <w:sz w:val="24"/>
          <w:szCs w:val="24"/>
        </w:rPr>
        <w:t xml:space="preserve"> </w:t>
      </w:r>
    </w:p>
    <w:p w14:paraId="07DB954A" w14:textId="54007B07" w:rsidR="00E63BCA" w:rsidRPr="00E63BCA" w:rsidRDefault="00E63BCA" w:rsidP="00845979">
      <w:pPr>
        <w:rPr>
          <w:rFonts w:ascii="Times New Roman" w:hAnsi="Times New Roman" w:cs="Times New Roman"/>
          <w:sz w:val="24"/>
          <w:szCs w:val="24"/>
        </w:rPr>
      </w:pPr>
      <w:r w:rsidRPr="00E63BCA">
        <w:rPr>
          <w:rFonts w:ascii="Times New Roman" w:hAnsi="Times New Roman" w:cs="Times New Roman"/>
          <w:sz w:val="24"/>
          <w:szCs w:val="24"/>
        </w:rPr>
        <w:t>.</w:t>
      </w:r>
    </w:p>
    <w:p w14:paraId="07648E0D" w14:textId="77777777" w:rsidR="00A84B5C" w:rsidRPr="00697359" w:rsidRDefault="00A84B5C" w:rsidP="00845979">
      <w:pPr>
        <w:jc w:val="center"/>
        <w:rPr>
          <w:rFonts w:ascii="Times New Roman" w:hAnsi="Times New Roman" w:cs="Times New Roman"/>
          <w:sz w:val="24"/>
          <w:szCs w:val="24"/>
        </w:rPr>
      </w:pPr>
      <w:r w:rsidRPr="00697359">
        <w:rPr>
          <w:rFonts w:ascii="Times New Roman" w:hAnsi="Times New Roman" w:cs="Times New Roman"/>
          <w:sz w:val="24"/>
          <w:szCs w:val="24"/>
        </w:rPr>
        <w:t>Secondary Materials</w:t>
      </w:r>
    </w:p>
    <w:p w14:paraId="37AA311C" w14:textId="77777777" w:rsidR="00A84B5C" w:rsidRPr="00697359" w:rsidRDefault="00A84B5C" w:rsidP="00845979">
      <w:pPr>
        <w:rPr>
          <w:rFonts w:ascii="Times New Roman" w:hAnsi="Times New Roman" w:cs="Times New Roman"/>
          <w:sz w:val="24"/>
          <w:szCs w:val="24"/>
        </w:rPr>
      </w:pPr>
    </w:p>
    <w:p w14:paraId="2EA9C4FE" w14:textId="77777777" w:rsidR="001E12B2" w:rsidRDefault="00A84B5C" w:rsidP="00845979">
      <w:pPr>
        <w:rPr>
          <w:rFonts w:ascii="Times New Roman" w:hAnsi="Times New Roman" w:cs="Times New Roman"/>
          <w:i/>
          <w:sz w:val="24"/>
          <w:szCs w:val="24"/>
        </w:rPr>
      </w:pPr>
      <w:r w:rsidRPr="00697359">
        <w:rPr>
          <w:rFonts w:ascii="Times New Roman" w:hAnsi="Times New Roman" w:cs="Times New Roman"/>
          <w:sz w:val="24"/>
          <w:szCs w:val="24"/>
        </w:rPr>
        <w:t xml:space="preserve">Accessibility for Ontarians Act Alliance, </w:t>
      </w:r>
      <w:r w:rsidRPr="00697359">
        <w:rPr>
          <w:rFonts w:ascii="Times New Roman" w:hAnsi="Times New Roman" w:cs="Times New Roman"/>
          <w:i/>
          <w:sz w:val="24"/>
          <w:szCs w:val="24"/>
        </w:rPr>
        <w:t xml:space="preserve">“Draft Response to the Wynne Government’s </w:t>
      </w:r>
    </w:p>
    <w:p w14:paraId="172AD558" w14:textId="41F71306" w:rsidR="00A84B5C" w:rsidRPr="00697359" w:rsidRDefault="00A84B5C" w:rsidP="001E12B2">
      <w:pPr>
        <w:ind w:left="720"/>
        <w:rPr>
          <w:rFonts w:ascii="Times New Roman" w:hAnsi="Times New Roman" w:cs="Times New Roman"/>
          <w:sz w:val="24"/>
          <w:szCs w:val="24"/>
        </w:rPr>
      </w:pPr>
      <w:r w:rsidRPr="00697359">
        <w:rPr>
          <w:rFonts w:ascii="Times New Roman" w:hAnsi="Times New Roman" w:cs="Times New Roman"/>
          <w:i/>
          <w:sz w:val="24"/>
          <w:szCs w:val="24"/>
        </w:rPr>
        <w:t xml:space="preserve">November 9, 2015 Summary of Its Proposed Amendments to the 2007 Customer Service Accessibility Standard” </w:t>
      </w:r>
      <w:r w:rsidRPr="00697359">
        <w:rPr>
          <w:rFonts w:ascii="Times New Roman" w:hAnsi="Times New Roman" w:cs="Times New Roman"/>
          <w:sz w:val="24"/>
          <w:szCs w:val="24"/>
        </w:rPr>
        <w:t>(20 November 2015),</w:t>
      </w:r>
    </w:p>
    <w:p w14:paraId="61474019" w14:textId="77777777" w:rsidR="00A84B5C" w:rsidRPr="00697359" w:rsidRDefault="00A84B5C" w:rsidP="00845979">
      <w:pPr>
        <w:rPr>
          <w:rFonts w:ascii="Times New Roman" w:hAnsi="Times New Roman" w:cs="Times New Roman"/>
          <w:sz w:val="24"/>
          <w:szCs w:val="24"/>
        </w:rPr>
      </w:pPr>
    </w:p>
    <w:p w14:paraId="3EA1A359" w14:textId="77777777" w:rsidR="001E12B2" w:rsidRDefault="001E12B2" w:rsidP="00845979">
      <w:pPr>
        <w:rPr>
          <w:rFonts w:ascii="Times New Roman" w:hAnsi="Times New Roman" w:cs="Times New Roman"/>
          <w:sz w:val="24"/>
          <w:szCs w:val="24"/>
        </w:rPr>
      </w:pPr>
      <w:r>
        <w:rPr>
          <w:rFonts w:ascii="Times New Roman" w:hAnsi="Times New Roman" w:cs="Times New Roman"/>
          <w:sz w:val="24"/>
          <w:szCs w:val="24"/>
        </w:rPr>
        <w:t>Beer, Charles</w:t>
      </w:r>
      <w:r w:rsidR="00A84B5C" w:rsidRPr="00697359">
        <w:rPr>
          <w:rFonts w:ascii="Times New Roman" w:hAnsi="Times New Roman" w:cs="Times New Roman"/>
          <w:sz w:val="24"/>
          <w:szCs w:val="24"/>
        </w:rPr>
        <w:t xml:space="preserve">, “Charting a path forward: Report of the independent review of the Accessibility </w:t>
      </w:r>
    </w:p>
    <w:p w14:paraId="0572E297" w14:textId="5A0462D3" w:rsidR="00A84B5C" w:rsidRPr="00697359" w:rsidRDefault="00A84B5C" w:rsidP="001E12B2">
      <w:pPr>
        <w:ind w:left="720"/>
        <w:rPr>
          <w:rFonts w:ascii="Times New Roman" w:hAnsi="Times New Roman" w:cs="Times New Roman"/>
          <w:sz w:val="24"/>
          <w:szCs w:val="24"/>
        </w:rPr>
      </w:pPr>
      <w:proofErr w:type="gramStart"/>
      <w:r w:rsidRPr="00697359">
        <w:rPr>
          <w:rFonts w:ascii="Times New Roman" w:hAnsi="Times New Roman" w:cs="Times New Roman"/>
          <w:sz w:val="24"/>
          <w:szCs w:val="24"/>
        </w:rPr>
        <w:t>for</w:t>
      </w:r>
      <w:proofErr w:type="gramEnd"/>
      <w:r w:rsidRPr="00697359">
        <w:rPr>
          <w:rFonts w:ascii="Times New Roman" w:hAnsi="Times New Roman" w:cs="Times New Roman"/>
          <w:sz w:val="24"/>
          <w:szCs w:val="24"/>
        </w:rPr>
        <w:t xml:space="preserve"> Ontarians with Disabilities Act” (14 September 2014), online: &lt;https://www.ontario.ca/page/charting-path-forward-report-independent-review-accessibility-ontarians-disabilities-act &gt;</w:t>
      </w:r>
    </w:p>
    <w:p w14:paraId="236B76BA" w14:textId="77777777" w:rsidR="00A84B5C" w:rsidRPr="00697359" w:rsidRDefault="00A84B5C" w:rsidP="00845979">
      <w:pPr>
        <w:rPr>
          <w:rFonts w:ascii="Times New Roman" w:hAnsi="Times New Roman" w:cs="Times New Roman"/>
          <w:sz w:val="24"/>
          <w:szCs w:val="24"/>
        </w:rPr>
      </w:pPr>
    </w:p>
    <w:p w14:paraId="42370A0E" w14:textId="77777777" w:rsidR="001E12B2" w:rsidRDefault="00A84B5C" w:rsidP="00845979">
      <w:pPr>
        <w:rPr>
          <w:rFonts w:ascii="Times New Roman" w:hAnsi="Times New Roman" w:cs="Times New Roman"/>
          <w:sz w:val="24"/>
          <w:szCs w:val="24"/>
        </w:rPr>
      </w:pPr>
      <w:r w:rsidRPr="00697359">
        <w:rPr>
          <w:rFonts w:ascii="Times New Roman" w:hAnsi="Times New Roman" w:cs="Times New Roman"/>
          <w:sz w:val="24"/>
          <w:szCs w:val="24"/>
        </w:rPr>
        <w:t>Canadian National Institute for the Blind, “A Hi</w:t>
      </w:r>
      <w:r w:rsidR="001E12B2">
        <w:rPr>
          <w:rFonts w:ascii="Times New Roman" w:hAnsi="Times New Roman" w:cs="Times New Roman"/>
          <w:sz w:val="24"/>
          <w:szCs w:val="24"/>
        </w:rPr>
        <w:t xml:space="preserve">story of Guide Dogs”, online: </w:t>
      </w:r>
    </w:p>
    <w:p w14:paraId="6CB67610" w14:textId="5489A2DC" w:rsidR="00A84B5C" w:rsidRPr="00697359" w:rsidRDefault="001E12B2" w:rsidP="001E12B2">
      <w:pPr>
        <w:ind w:firstLine="720"/>
        <w:rPr>
          <w:rFonts w:ascii="Times New Roman" w:hAnsi="Times New Roman" w:cs="Times New Roman"/>
          <w:sz w:val="24"/>
          <w:szCs w:val="24"/>
        </w:rPr>
      </w:pPr>
      <w:r>
        <w:rPr>
          <w:rFonts w:ascii="Times New Roman" w:hAnsi="Times New Roman" w:cs="Times New Roman"/>
          <w:sz w:val="24"/>
          <w:szCs w:val="24"/>
        </w:rPr>
        <w:t>&lt;</w:t>
      </w:r>
      <w:r w:rsidR="00A84B5C" w:rsidRPr="001E12B2">
        <w:rPr>
          <w:rFonts w:ascii="Times New Roman" w:hAnsi="Times New Roman" w:cs="Times New Roman"/>
          <w:sz w:val="24"/>
          <w:szCs w:val="24"/>
        </w:rPr>
        <w:t>http://www.cnib.ca/en/living/safe-travel/Pages/history-dogs-0807.aspx</w:t>
      </w:r>
      <w:r w:rsidR="00A84B5C" w:rsidRPr="00697359">
        <w:rPr>
          <w:rFonts w:ascii="Times New Roman" w:hAnsi="Times New Roman" w:cs="Times New Roman"/>
          <w:sz w:val="24"/>
          <w:szCs w:val="24"/>
        </w:rPr>
        <w:t>&gt;</w:t>
      </w:r>
    </w:p>
    <w:p w14:paraId="2EDC425E" w14:textId="77777777" w:rsidR="00A84B5C" w:rsidRPr="00697359" w:rsidRDefault="00A84B5C" w:rsidP="00845979">
      <w:pPr>
        <w:rPr>
          <w:rFonts w:ascii="Times New Roman" w:hAnsi="Times New Roman" w:cs="Times New Roman"/>
          <w:sz w:val="24"/>
          <w:szCs w:val="24"/>
        </w:rPr>
      </w:pPr>
    </w:p>
    <w:p w14:paraId="3F39C1B7" w14:textId="77777777" w:rsidR="001E12B2" w:rsidRDefault="00A84B5C" w:rsidP="00845979">
      <w:pPr>
        <w:rPr>
          <w:rFonts w:ascii="Times New Roman" w:hAnsi="Times New Roman" w:cs="Times New Roman"/>
          <w:sz w:val="24"/>
          <w:szCs w:val="24"/>
          <w:lang w:val="en"/>
        </w:rPr>
      </w:pPr>
      <w:r w:rsidRPr="00697359">
        <w:rPr>
          <w:rFonts w:ascii="Times New Roman" w:hAnsi="Times New Roman" w:cs="Times New Roman"/>
          <w:sz w:val="24"/>
          <w:szCs w:val="24"/>
        </w:rPr>
        <w:t xml:space="preserve">Canada, Statistics Canada, </w:t>
      </w:r>
      <w:r w:rsidRPr="00697359">
        <w:rPr>
          <w:rFonts w:ascii="Times New Roman" w:hAnsi="Times New Roman" w:cs="Times New Roman"/>
          <w:i/>
          <w:sz w:val="24"/>
          <w:szCs w:val="24"/>
        </w:rPr>
        <w:t>Canadian Survey on Disability</w:t>
      </w:r>
      <w:r w:rsidRPr="00697359">
        <w:rPr>
          <w:rFonts w:ascii="Times New Roman" w:hAnsi="Times New Roman" w:cs="Times New Roman"/>
          <w:sz w:val="24"/>
          <w:szCs w:val="24"/>
        </w:rPr>
        <w:t xml:space="preserve"> 2012: </w:t>
      </w:r>
      <w:r w:rsidRPr="00697359">
        <w:rPr>
          <w:rFonts w:ascii="Times New Roman" w:hAnsi="Times New Roman" w:cs="Times New Roman"/>
          <w:sz w:val="24"/>
          <w:szCs w:val="24"/>
          <w:lang w:val="en"/>
        </w:rPr>
        <w:t xml:space="preserve">A profile of persons with </w:t>
      </w:r>
    </w:p>
    <w:p w14:paraId="52EAE20B" w14:textId="25C9639F" w:rsidR="00A84B5C" w:rsidRPr="005F22F2" w:rsidRDefault="00A84B5C" w:rsidP="001E12B2">
      <w:pPr>
        <w:ind w:left="720"/>
        <w:rPr>
          <w:rFonts w:ascii="Times New Roman" w:hAnsi="Times New Roman" w:cs="Times New Roman"/>
          <w:sz w:val="24"/>
          <w:szCs w:val="24"/>
        </w:rPr>
      </w:pPr>
      <w:proofErr w:type="gramStart"/>
      <w:r w:rsidRPr="005F22F2">
        <w:rPr>
          <w:rFonts w:ascii="Times New Roman" w:hAnsi="Times New Roman" w:cs="Times New Roman"/>
          <w:sz w:val="24"/>
          <w:szCs w:val="24"/>
          <w:lang w:val="en"/>
        </w:rPr>
        <w:t>disabilities</w:t>
      </w:r>
      <w:proofErr w:type="gramEnd"/>
      <w:r w:rsidRPr="005F22F2">
        <w:rPr>
          <w:rFonts w:ascii="Times New Roman" w:hAnsi="Times New Roman" w:cs="Times New Roman"/>
          <w:sz w:val="24"/>
          <w:szCs w:val="24"/>
          <w:lang w:val="en"/>
        </w:rPr>
        <w:t xml:space="preserve"> among Canadians aged 15 years or older, 2012</w:t>
      </w:r>
      <w:r w:rsidRPr="005F22F2">
        <w:rPr>
          <w:rFonts w:ascii="Times New Roman" w:hAnsi="Times New Roman" w:cs="Times New Roman"/>
          <w:sz w:val="24"/>
          <w:szCs w:val="24"/>
        </w:rPr>
        <w:t>, Catalogue No. 89-654-X (Ottawa:  Statistics Canada, 13 March 2015)</w:t>
      </w:r>
      <w:r w:rsidRPr="005F22F2">
        <w:rPr>
          <w:rFonts w:ascii="Times New Roman" w:hAnsi="Times New Roman" w:cs="Times New Roman"/>
          <w:i/>
          <w:sz w:val="24"/>
          <w:szCs w:val="24"/>
        </w:rPr>
        <w:t>.</w:t>
      </w:r>
      <w:r w:rsidRPr="005F22F2">
        <w:rPr>
          <w:rFonts w:ascii="Times New Roman" w:hAnsi="Times New Roman" w:cs="Times New Roman"/>
          <w:sz w:val="24"/>
          <w:szCs w:val="24"/>
        </w:rPr>
        <w:t xml:space="preserve">  </w:t>
      </w:r>
    </w:p>
    <w:p w14:paraId="17EEAE4B" w14:textId="40385E4B" w:rsidR="00A84B5C" w:rsidRPr="005F22F2" w:rsidRDefault="00A84B5C" w:rsidP="00845979">
      <w:pPr>
        <w:rPr>
          <w:rFonts w:ascii="Times New Roman" w:hAnsi="Times New Roman" w:cs="Times New Roman"/>
          <w:sz w:val="24"/>
          <w:szCs w:val="24"/>
        </w:rPr>
      </w:pPr>
    </w:p>
    <w:p w14:paraId="0A842BDC" w14:textId="77777777" w:rsidR="005F22F2" w:rsidRDefault="005F22F2" w:rsidP="00845979">
      <w:pPr>
        <w:rPr>
          <w:rFonts w:ascii="Times New Roman" w:hAnsi="Times New Roman" w:cs="Times New Roman"/>
          <w:sz w:val="24"/>
          <w:szCs w:val="24"/>
        </w:rPr>
      </w:pPr>
      <w:r w:rsidRPr="005F22F2">
        <w:rPr>
          <w:rFonts w:ascii="Times New Roman" w:hAnsi="Times New Roman" w:cs="Times New Roman"/>
          <w:sz w:val="24"/>
          <w:szCs w:val="24"/>
        </w:rPr>
        <w:t xml:space="preserve">Day, Shelagh and Gwen Brodsky, “The Duty to Accommodate: Who Will Benefit?” (1996), 75 </w:t>
      </w:r>
    </w:p>
    <w:p w14:paraId="4D8642A1" w14:textId="7C880DBE" w:rsidR="005F22F2" w:rsidRPr="005F22F2" w:rsidRDefault="005F22F2" w:rsidP="005F22F2">
      <w:pPr>
        <w:ind w:firstLine="720"/>
        <w:rPr>
          <w:rFonts w:ascii="Times New Roman" w:hAnsi="Times New Roman" w:cs="Times New Roman"/>
          <w:sz w:val="24"/>
          <w:szCs w:val="24"/>
        </w:rPr>
      </w:pPr>
      <w:proofErr w:type="gramStart"/>
      <w:r w:rsidRPr="005F22F2">
        <w:rPr>
          <w:rFonts w:ascii="Times New Roman" w:hAnsi="Times New Roman" w:cs="Times New Roman"/>
          <w:i/>
          <w:sz w:val="24"/>
          <w:szCs w:val="24"/>
        </w:rPr>
        <w:lastRenderedPageBreak/>
        <w:t>Can Bar Rev</w:t>
      </w:r>
      <w:r w:rsidRPr="005F22F2">
        <w:rPr>
          <w:rFonts w:ascii="Times New Roman" w:hAnsi="Times New Roman" w:cs="Times New Roman"/>
          <w:sz w:val="24"/>
          <w:szCs w:val="24"/>
        </w:rPr>
        <w:t xml:space="preserve"> 433 at 462.</w:t>
      </w:r>
      <w:proofErr w:type="gramEnd"/>
    </w:p>
    <w:p w14:paraId="4477697C" w14:textId="51A6F01C" w:rsidR="005F22F2" w:rsidRDefault="005F22F2" w:rsidP="00845979">
      <w:pPr>
        <w:rPr>
          <w:rFonts w:ascii="Times New Roman" w:hAnsi="Times New Roman" w:cs="Times New Roman"/>
          <w:sz w:val="24"/>
          <w:szCs w:val="24"/>
        </w:rPr>
      </w:pPr>
    </w:p>
    <w:p w14:paraId="0C564B4D" w14:textId="3A6332CF" w:rsidR="005F22F2" w:rsidRDefault="005F22F2" w:rsidP="00845979">
      <w:pPr>
        <w:rPr>
          <w:rFonts w:ascii="Times New Roman" w:hAnsi="Times New Roman" w:cs="Times New Roman"/>
          <w:sz w:val="24"/>
          <w:szCs w:val="24"/>
        </w:rPr>
      </w:pPr>
    </w:p>
    <w:p w14:paraId="0AA112B5" w14:textId="77777777" w:rsidR="005F22F2" w:rsidRPr="005F22F2" w:rsidRDefault="005F22F2" w:rsidP="00845979">
      <w:pPr>
        <w:rPr>
          <w:rFonts w:ascii="Times New Roman" w:hAnsi="Times New Roman" w:cs="Times New Roman"/>
          <w:sz w:val="24"/>
          <w:szCs w:val="24"/>
        </w:rPr>
      </w:pPr>
    </w:p>
    <w:p w14:paraId="39FF91F2" w14:textId="77777777" w:rsidR="001E12B2" w:rsidRPr="005F22F2" w:rsidRDefault="00A84B5C" w:rsidP="00845979">
      <w:pPr>
        <w:rPr>
          <w:rFonts w:ascii="Times New Roman" w:hAnsi="Times New Roman" w:cs="Times New Roman"/>
          <w:sz w:val="24"/>
          <w:szCs w:val="24"/>
        </w:rPr>
      </w:pPr>
      <w:r w:rsidRPr="005F22F2">
        <w:rPr>
          <w:rFonts w:ascii="Times New Roman" w:hAnsi="Times New Roman" w:cs="Times New Roman"/>
          <w:sz w:val="24"/>
          <w:szCs w:val="24"/>
        </w:rPr>
        <w:t xml:space="preserve">LaFrance, </w:t>
      </w:r>
      <w:r w:rsidR="001E12B2" w:rsidRPr="005F22F2">
        <w:rPr>
          <w:rFonts w:ascii="Times New Roman" w:hAnsi="Times New Roman" w:cs="Times New Roman"/>
          <w:sz w:val="24"/>
          <w:szCs w:val="24"/>
        </w:rPr>
        <w:t xml:space="preserve">Caroline, </w:t>
      </w:r>
      <w:r w:rsidRPr="005F22F2">
        <w:rPr>
          <w:rFonts w:ascii="Times New Roman" w:hAnsi="Times New Roman" w:cs="Times New Roman"/>
          <w:sz w:val="24"/>
          <w:szCs w:val="24"/>
        </w:rPr>
        <w:t xml:space="preserve">Linda J Garcia and Julianne </w:t>
      </w:r>
      <w:proofErr w:type="spellStart"/>
      <w:r w:rsidRPr="005F22F2">
        <w:rPr>
          <w:rFonts w:ascii="Times New Roman" w:hAnsi="Times New Roman" w:cs="Times New Roman"/>
          <w:sz w:val="24"/>
          <w:szCs w:val="24"/>
        </w:rPr>
        <w:t>Labreche</w:t>
      </w:r>
      <w:proofErr w:type="spellEnd"/>
      <w:r w:rsidRPr="005F22F2">
        <w:rPr>
          <w:rFonts w:ascii="Times New Roman" w:hAnsi="Times New Roman" w:cs="Times New Roman"/>
          <w:sz w:val="24"/>
          <w:szCs w:val="24"/>
        </w:rPr>
        <w:t xml:space="preserve">, “The effect of a therapy dog on the </w:t>
      </w:r>
    </w:p>
    <w:p w14:paraId="3AA1351C" w14:textId="1C8EB9D2" w:rsidR="00A84B5C" w:rsidRPr="005F22F2" w:rsidRDefault="00A84B5C" w:rsidP="001E12B2">
      <w:pPr>
        <w:ind w:left="720"/>
        <w:rPr>
          <w:rFonts w:ascii="Times New Roman" w:hAnsi="Times New Roman" w:cs="Times New Roman"/>
          <w:sz w:val="24"/>
          <w:szCs w:val="24"/>
        </w:rPr>
      </w:pPr>
      <w:proofErr w:type="gramStart"/>
      <w:r w:rsidRPr="005F22F2">
        <w:rPr>
          <w:rFonts w:ascii="Times New Roman" w:hAnsi="Times New Roman" w:cs="Times New Roman"/>
          <w:sz w:val="24"/>
          <w:szCs w:val="24"/>
        </w:rPr>
        <w:t>communication</w:t>
      </w:r>
      <w:proofErr w:type="gramEnd"/>
      <w:r w:rsidRPr="005F22F2">
        <w:rPr>
          <w:rFonts w:ascii="Times New Roman" w:hAnsi="Times New Roman" w:cs="Times New Roman"/>
          <w:sz w:val="24"/>
          <w:szCs w:val="24"/>
        </w:rPr>
        <w:t xml:space="preserve"> skills of an adult with aphasia”, J of </w:t>
      </w:r>
      <w:proofErr w:type="spellStart"/>
      <w:r w:rsidRPr="005F22F2">
        <w:rPr>
          <w:rFonts w:ascii="Times New Roman" w:hAnsi="Times New Roman" w:cs="Times New Roman"/>
          <w:sz w:val="24"/>
          <w:szCs w:val="24"/>
        </w:rPr>
        <w:t>Comm</w:t>
      </w:r>
      <w:proofErr w:type="spellEnd"/>
      <w:r w:rsidRPr="005F22F2">
        <w:rPr>
          <w:rFonts w:ascii="Times New Roman" w:hAnsi="Times New Roman" w:cs="Times New Roman"/>
          <w:sz w:val="24"/>
          <w:szCs w:val="24"/>
        </w:rPr>
        <w:t xml:space="preserve"> Disorders (2007) 40:3, 214-244.</w:t>
      </w:r>
    </w:p>
    <w:p w14:paraId="557F400C" w14:textId="77777777" w:rsidR="00A84B5C" w:rsidRPr="00697359" w:rsidRDefault="00A84B5C" w:rsidP="00845979">
      <w:pPr>
        <w:rPr>
          <w:rFonts w:ascii="Times New Roman" w:hAnsi="Times New Roman" w:cs="Times New Roman"/>
          <w:sz w:val="24"/>
          <w:szCs w:val="24"/>
        </w:rPr>
      </w:pPr>
    </w:p>
    <w:p w14:paraId="33122B8C" w14:textId="4AE037EB" w:rsidR="001E12B2" w:rsidRDefault="00A84B5C" w:rsidP="00845979">
      <w:pPr>
        <w:rPr>
          <w:rFonts w:ascii="Times New Roman" w:hAnsi="Times New Roman" w:cs="Times New Roman"/>
          <w:sz w:val="24"/>
          <w:szCs w:val="24"/>
        </w:rPr>
      </w:pPr>
      <w:r w:rsidRPr="00697359">
        <w:rPr>
          <w:rFonts w:ascii="Times New Roman" w:hAnsi="Times New Roman" w:cs="Times New Roman"/>
          <w:sz w:val="24"/>
          <w:szCs w:val="24"/>
        </w:rPr>
        <w:t xml:space="preserve">National Service Dogs, “2014 Annual Report”, online: &lt; </w:t>
      </w:r>
      <w:r w:rsidR="001E12B2" w:rsidRPr="001E12B2">
        <w:rPr>
          <w:rFonts w:ascii="Times New Roman" w:hAnsi="Times New Roman" w:cs="Times New Roman"/>
          <w:sz w:val="24"/>
          <w:szCs w:val="24"/>
        </w:rPr>
        <w:t>http://www.nsd.on.ca/wp-</w:t>
      </w:r>
    </w:p>
    <w:p w14:paraId="0DC8F423" w14:textId="5B1D5BDF" w:rsidR="00A84B5C" w:rsidRPr="00697359" w:rsidRDefault="00A84B5C" w:rsidP="001E12B2">
      <w:pPr>
        <w:ind w:firstLine="720"/>
        <w:rPr>
          <w:rFonts w:ascii="Times New Roman" w:hAnsi="Times New Roman" w:cs="Times New Roman"/>
          <w:sz w:val="24"/>
          <w:szCs w:val="24"/>
        </w:rPr>
      </w:pPr>
      <w:r w:rsidRPr="001E12B2">
        <w:rPr>
          <w:rFonts w:ascii="Times New Roman" w:hAnsi="Times New Roman" w:cs="Times New Roman"/>
          <w:sz w:val="24"/>
          <w:szCs w:val="24"/>
        </w:rPr>
        <w:t>content/uploads/2015/07/2014-Annual-Report.pdf</w:t>
      </w:r>
      <w:r w:rsidRPr="00697359">
        <w:rPr>
          <w:rFonts w:ascii="Times New Roman" w:hAnsi="Times New Roman" w:cs="Times New Roman"/>
          <w:sz w:val="24"/>
          <w:szCs w:val="24"/>
        </w:rPr>
        <w:t>&gt;</w:t>
      </w:r>
    </w:p>
    <w:p w14:paraId="714AAC24" w14:textId="77777777" w:rsidR="00A84B5C" w:rsidRPr="00697359" w:rsidRDefault="00A84B5C" w:rsidP="00845979">
      <w:pPr>
        <w:rPr>
          <w:rFonts w:ascii="Times New Roman" w:hAnsi="Times New Roman" w:cs="Times New Roman"/>
          <w:sz w:val="24"/>
          <w:szCs w:val="24"/>
        </w:rPr>
      </w:pPr>
    </w:p>
    <w:p w14:paraId="16CE023F" w14:textId="77777777" w:rsidR="001E12B2" w:rsidRDefault="001E12B2" w:rsidP="001E12B2">
      <w:pPr>
        <w:pStyle w:val="FootnoteText"/>
        <w:rPr>
          <w:rFonts w:ascii="Times New Roman" w:hAnsi="Times New Roman" w:cs="Times New Roman"/>
          <w:sz w:val="24"/>
          <w:szCs w:val="24"/>
        </w:rPr>
      </w:pPr>
      <w:r w:rsidRPr="00697359">
        <w:rPr>
          <w:rFonts w:ascii="Times New Roman" w:hAnsi="Times New Roman" w:cs="Times New Roman"/>
          <w:sz w:val="24"/>
          <w:szCs w:val="24"/>
        </w:rPr>
        <w:t>Edwards</w:t>
      </w:r>
      <w:r>
        <w:rPr>
          <w:rFonts w:ascii="Times New Roman" w:hAnsi="Times New Roman" w:cs="Times New Roman"/>
          <w:sz w:val="24"/>
          <w:szCs w:val="24"/>
        </w:rPr>
        <w:t>,</w:t>
      </w:r>
      <w:r w:rsidRPr="00697359">
        <w:rPr>
          <w:rFonts w:ascii="Times New Roman" w:hAnsi="Times New Roman" w:cs="Times New Roman"/>
          <w:sz w:val="24"/>
          <w:szCs w:val="24"/>
        </w:rPr>
        <w:t xml:space="preserve"> </w:t>
      </w:r>
      <w:r w:rsidR="00A84B5C" w:rsidRPr="00697359">
        <w:rPr>
          <w:rFonts w:ascii="Times New Roman" w:hAnsi="Times New Roman" w:cs="Times New Roman"/>
          <w:sz w:val="24"/>
          <w:szCs w:val="24"/>
        </w:rPr>
        <w:t xml:space="preserve">Steven, “Disability as Medical and as Social Category” in Thomas </w:t>
      </w:r>
      <w:proofErr w:type="spellStart"/>
      <w:r w:rsidR="00A84B5C" w:rsidRPr="00697359">
        <w:rPr>
          <w:rFonts w:ascii="Times New Roman" w:hAnsi="Times New Roman" w:cs="Times New Roman"/>
          <w:sz w:val="24"/>
          <w:szCs w:val="24"/>
        </w:rPr>
        <w:t>Schramme</w:t>
      </w:r>
      <w:proofErr w:type="spellEnd"/>
      <w:r w:rsidR="00A84B5C" w:rsidRPr="00697359">
        <w:rPr>
          <w:rFonts w:ascii="Times New Roman" w:hAnsi="Times New Roman" w:cs="Times New Roman"/>
          <w:sz w:val="24"/>
          <w:szCs w:val="24"/>
        </w:rPr>
        <w:t xml:space="preserve"> and </w:t>
      </w:r>
    </w:p>
    <w:p w14:paraId="58BAE194" w14:textId="7838F67C" w:rsidR="00A84B5C" w:rsidRPr="00697359" w:rsidRDefault="00A84B5C" w:rsidP="001E12B2">
      <w:pPr>
        <w:pStyle w:val="FootnoteText"/>
        <w:ind w:left="720"/>
        <w:rPr>
          <w:rFonts w:ascii="Times New Roman" w:hAnsi="Times New Roman" w:cs="Times New Roman"/>
          <w:sz w:val="24"/>
          <w:szCs w:val="24"/>
          <w:lang w:val="en-US"/>
        </w:rPr>
      </w:pPr>
      <w:r w:rsidRPr="00697359">
        <w:rPr>
          <w:rFonts w:ascii="Times New Roman" w:hAnsi="Times New Roman" w:cs="Times New Roman"/>
          <w:sz w:val="24"/>
          <w:szCs w:val="24"/>
        </w:rPr>
        <w:t xml:space="preserve">Steven Edwards </w:t>
      </w:r>
      <w:proofErr w:type="spellStart"/>
      <w:proofErr w:type="gramStart"/>
      <w:r w:rsidRPr="00697359">
        <w:rPr>
          <w:rFonts w:ascii="Times New Roman" w:hAnsi="Times New Roman" w:cs="Times New Roman"/>
          <w:sz w:val="24"/>
          <w:szCs w:val="24"/>
        </w:rPr>
        <w:t>eds</w:t>
      </w:r>
      <w:proofErr w:type="spellEnd"/>
      <w:proofErr w:type="gramEnd"/>
      <w:r w:rsidRPr="00697359">
        <w:rPr>
          <w:rFonts w:ascii="Times New Roman" w:hAnsi="Times New Roman" w:cs="Times New Roman"/>
          <w:sz w:val="24"/>
          <w:szCs w:val="24"/>
        </w:rPr>
        <w:t xml:space="preserve">, </w:t>
      </w:r>
      <w:r w:rsidRPr="00697359">
        <w:rPr>
          <w:rFonts w:ascii="Times New Roman" w:hAnsi="Times New Roman" w:cs="Times New Roman"/>
          <w:i/>
          <w:sz w:val="24"/>
          <w:szCs w:val="24"/>
        </w:rPr>
        <w:t>Handbook of the Philosophy of Medicine</w:t>
      </w:r>
      <w:r w:rsidRPr="00697359">
        <w:rPr>
          <w:rFonts w:ascii="Times New Roman" w:hAnsi="Times New Roman" w:cs="Times New Roman"/>
          <w:sz w:val="24"/>
          <w:szCs w:val="24"/>
        </w:rPr>
        <w:t xml:space="preserve"> (Netherlands: Springer, 2016) 1-10. </w:t>
      </w:r>
    </w:p>
    <w:p w14:paraId="146CD864" w14:textId="77777777" w:rsidR="00A84B5C" w:rsidRPr="00697359" w:rsidRDefault="00A84B5C" w:rsidP="00845979">
      <w:pPr>
        <w:pStyle w:val="FootnoteText"/>
        <w:rPr>
          <w:rFonts w:ascii="Times New Roman" w:hAnsi="Times New Roman" w:cs="Times New Roman"/>
          <w:sz w:val="24"/>
          <w:szCs w:val="24"/>
        </w:rPr>
      </w:pPr>
    </w:p>
    <w:p w14:paraId="3C54FDD1" w14:textId="77777777" w:rsidR="001E12B2" w:rsidRDefault="001E12B2" w:rsidP="00845979">
      <w:pPr>
        <w:pStyle w:val="FootnoteText"/>
        <w:rPr>
          <w:rFonts w:ascii="Times New Roman" w:hAnsi="Times New Roman" w:cs="Times New Roman"/>
          <w:sz w:val="24"/>
          <w:szCs w:val="24"/>
        </w:rPr>
      </w:pPr>
      <w:proofErr w:type="spellStart"/>
      <w:r w:rsidRPr="00697359">
        <w:rPr>
          <w:rFonts w:ascii="Times New Roman" w:hAnsi="Times New Roman" w:cs="Times New Roman"/>
          <w:sz w:val="24"/>
          <w:szCs w:val="24"/>
        </w:rPr>
        <w:t>Falvo</w:t>
      </w:r>
      <w:proofErr w:type="spellEnd"/>
      <w:r>
        <w:rPr>
          <w:rFonts w:ascii="Times New Roman" w:hAnsi="Times New Roman" w:cs="Times New Roman"/>
          <w:sz w:val="24"/>
          <w:szCs w:val="24"/>
        </w:rPr>
        <w:t>,</w:t>
      </w:r>
      <w:r w:rsidRPr="00697359">
        <w:rPr>
          <w:rFonts w:ascii="Times New Roman" w:hAnsi="Times New Roman" w:cs="Times New Roman"/>
          <w:sz w:val="24"/>
          <w:szCs w:val="24"/>
        </w:rPr>
        <w:t xml:space="preserve"> </w:t>
      </w:r>
      <w:r w:rsidR="00A84B5C" w:rsidRPr="00697359">
        <w:rPr>
          <w:rFonts w:ascii="Times New Roman" w:hAnsi="Times New Roman" w:cs="Times New Roman"/>
          <w:sz w:val="24"/>
          <w:szCs w:val="24"/>
        </w:rPr>
        <w:t xml:space="preserve">Donna R, </w:t>
      </w:r>
      <w:r w:rsidR="00A84B5C" w:rsidRPr="00697359">
        <w:rPr>
          <w:rFonts w:ascii="Times New Roman" w:hAnsi="Times New Roman" w:cs="Times New Roman"/>
          <w:i/>
          <w:sz w:val="24"/>
          <w:szCs w:val="24"/>
        </w:rPr>
        <w:t>Medical and Psychosocial Aspects of Chronic Illness and Disability,</w:t>
      </w:r>
      <w:r w:rsidR="00A84B5C" w:rsidRPr="00697359">
        <w:rPr>
          <w:rFonts w:ascii="Times New Roman" w:hAnsi="Times New Roman" w:cs="Times New Roman"/>
          <w:sz w:val="24"/>
          <w:szCs w:val="24"/>
        </w:rPr>
        <w:t xml:space="preserve"> </w:t>
      </w:r>
    </w:p>
    <w:p w14:paraId="2EB61DD7" w14:textId="65A61CB5" w:rsidR="00A84B5C" w:rsidRPr="00697359" w:rsidRDefault="00A84B5C" w:rsidP="001E12B2">
      <w:pPr>
        <w:pStyle w:val="FootnoteText"/>
        <w:ind w:firstLine="720"/>
        <w:rPr>
          <w:rFonts w:ascii="Times New Roman" w:hAnsi="Times New Roman" w:cs="Times New Roman"/>
          <w:sz w:val="24"/>
          <w:szCs w:val="24"/>
        </w:rPr>
      </w:pPr>
      <w:r w:rsidRPr="00697359">
        <w:rPr>
          <w:rFonts w:ascii="Times New Roman" w:hAnsi="Times New Roman" w:cs="Times New Roman"/>
          <w:sz w:val="24"/>
          <w:szCs w:val="24"/>
        </w:rPr>
        <w:t>(Burlington, MA: Jones &amp; Bartlett</w:t>
      </w:r>
      <w:r w:rsidR="001E12B2">
        <w:rPr>
          <w:rFonts w:ascii="Times New Roman" w:hAnsi="Times New Roman" w:cs="Times New Roman"/>
          <w:sz w:val="24"/>
          <w:szCs w:val="24"/>
        </w:rPr>
        <w:t>).</w:t>
      </w:r>
      <w:r w:rsidRPr="00697359">
        <w:rPr>
          <w:rFonts w:ascii="Times New Roman" w:hAnsi="Times New Roman" w:cs="Times New Roman"/>
          <w:sz w:val="24"/>
          <w:szCs w:val="24"/>
        </w:rPr>
        <w:t xml:space="preserve"> </w:t>
      </w:r>
    </w:p>
    <w:p w14:paraId="1BA38CB6" w14:textId="77777777" w:rsidR="00A84B5C" w:rsidRPr="00697359" w:rsidRDefault="00A84B5C" w:rsidP="00845979">
      <w:pPr>
        <w:pStyle w:val="FootnoteText"/>
        <w:rPr>
          <w:rFonts w:ascii="Times New Roman" w:hAnsi="Times New Roman" w:cs="Times New Roman"/>
          <w:sz w:val="24"/>
          <w:szCs w:val="24"/>
          <w:lang w:val="en"/>
        </w:rPr>
      </w:pPr>
    </w:p>
    <w:p w14:paraId="30A82871" w14:textId="77777777" w:rsidR="001E12B2" w:rsidRDefault="00A84B5C" w:rsidP="00845979">
      <w:pPr>
        <w:pStyle w:val="FootnoteText"/>
        <w:rPr>
          <w:rFonts w:ascii="Times New Roman" w:hAnsi="Times New Roman" w:cs="Times New Roman"/>
          <w:sz w:val="24"/>
          <w:szCs w:val="24"/>
          <w:lang w:val="en"/>
        </w:rPr>
      </w:pPr>
      <w:r w:rsidRPr="00697359">
        <w:rPr>
          <w:rFonts w:ascii="Times New Roman" w:hAnsi="Times New Roman" w:cs="Times New Roman"/>
          <w:sz w:val="24"/>
          <w:szCs w:val="24"/>
          <w:lang w:val="en"/>
        </w:rPr>
        <w:t xml:space="preserve">Goetz, </w:t>
      </w:r>
      <w:r w:rsidR="001E12B2" w:rsidRPr="00697359">
        <w:rPr>
          <w:rFonts w:ascii="Times New Roman" w:hAnsi="Times New Roman" w:cs="Times New Roman"/>
          <w:sz w:val="24"/>
          <w:szCs w:val="24"/>
          <w:lang w:val="en"/>
        </w:rPr>
        <w:t>Steve</w:t>
      </w:r>
      <w:r w:rsidR="001E12B2">
        <w:rPr>
          <w:rFonts w:ascii="Times New Roman" w:hAnsi="Times New Roman" w:cs="Times New Roman"/>
          <w:sz w:val="24"/>
          <w:szCs w:val="24"/>
          <w:lang w:val="en"/>
        </w:rPr>
        <w:t>,</w:t>
      </w:r>
      <w:r w:rsidR="001E12B2" w:rsidRPr="00697359">
        <w:rPr>
          <w:rFonts w:ascii="Times New Roman" w:hAnsi="Times New Roman" w:cs="Times New Roman"/>
          <w:sz w:val="24"/>
          <w:szCs w:val="24"/>
          <w:lang w:val="en"/>
        </w:rPr>
        <w:t xml:space="preserve"> </w:t>
      </w:r>
      <w:r w:rsidRPr="00697359">
        <w:rPr>
          <w:rFonts w:ascii="Times New Roman" w:hAnsi="Times New Roman" w:cs="Times New Roman"/>
          <w:sz w:val="24"/>
          <w:szCs w:val="24"/>
          <w:lang w:val="en"/>
        </w:rPr>
        <w:t xml:space="preserve">“Guide dog handler refused service by Toronto taxis, </w:t>
      </w:r>
      <w:proofErr w:type="spellStart"/>
      <w:r w:rsidRPr="00697359">
        <w:rPr>
          <w:rFonts w:ascii="Times New Roman" w:hAnsi="Times New Roman" w:cs="Times New Roman"/>
          <w:sz w:val="24"/>
          <w:szCs w:val="24"/>
          <w:lang w:val="en"/>
        </w:rPr>
        <w:t>UberX</w:t>
      </w:r>
      <w:proofErr w:type="spellEnd"/>
      <w:r w:rsidRPr="00697359">
        <w:rPr>
          <w:rFonts w:ascii="Times New Roman" w:hAnsi="Times New Roman" w:cs="Times New Roman"/>
          <w:sz w:val="24"/>
          <w:szCs w:val="24"/>
          <w:lang w:val="en"/>
        </w:rPr>
        <w:t xml:space="preserve">”, Metro News (18 </w:t>
      </w:r>
    </w:p>
    <w:p w14:paraId="6C59E028" w14:textId="3E2444FA" w:rsidR="00A84B5C" w:rsidRPr="00697359" w:rsidRDefault="00A84B5C" w:rsidP="001E12B2">
      <w:pPr>
        <w:pStyle w:val="FootnoteText"/>
        <w:ind w:left="720"/>
        <w:rPr>
          <w:rFonts w:ascii="Times New Roman" w:hAnsi="Times New Roman" w:cs="Times New Roman"/>
          <w:sz w:val="24"/>
          <w:szCs w:val="24"/>
        </w:rPr>
      </w:pPr>
      <w:r w:rsidRPr="00697359">
        <w:rPr>
          <w:rFonts w:ascii="Times New Roman" w:hAnsi="Times New Roman" w:cs="Times New Roman"/>
          <w:sz w:val="24"/>
          <w:szCs w:val="24"/>
          <w:lang w:val="en"/>
        </w:rPr>
        <w:t xml:space="preserve">October, 2015) online: &lt;http://www.metronews.ca/news/toronto/2015/10/18/guide-dog-handler-refused-service-by-toronto-taxis.html&gt;; </w:t>
      </w:r>
      <w:r w:rsidRPr="00697359">
        <w:rPr>
          <w:rFonts w:ascii="Times New Roman" w:hAnsi="Times New Roman" w:cs="Times New Roman"/>
          <w:sz w:val="24"/>
          <w:szCs w:val="24"/>
        </w:rPr>
        <w:t>Learning, 2014).</w:t>
      </w:r>
    </w:p>
    <w:p w14:paraId="4EF947A8" w14:textId="77777777" w:rsidR="00A84B5C" w:rsidRPr="00697359" w:rsidRDefault="00A84B5C" w:rsidP="00845979">
      <w:pPr>
        <w:pStyle w:val="FootnoteText"/>
        <w:rPr>
          <w:rFonts w:ascii="Times New Roman" w:hAnsi="Times New Roman" w:cs="Times New Roman"/>
          <w:sz w:val="24"/>
          <w:szCs w:val="24"/>
        </w:rPr>
      </w:pPr>
    </w:p>
    <w:p w14:paraId="10770111" w14:textId="77777777" w:rsidR="001E12B2" w:rsidRDefault="00A84B5C" w:rsidP="00845979">
      <w:pPr>
        <w:pStyle w:val="FootnoteText"/>
        <w:rPr>
          <w:rFonts w:ascii="Times New Roman" w:hAnsi="Times New Roman" w:cs="Times New Roman"/>
          <w:sz w:val="24"/>
          <w:szCs w:val="24"/>
        </w:rPr>
      </w:pPr>
      <w:r w:rsidRPr="00697359">
        <w:rPr>
          <w:rFonts w:ascii="Times New Roman" w:hAnsi="Times New Roman" w:cs="Times New Roman"/>
          <w:sz w:val="24"/>
          <w:szCs w:val="24"/>
        </w:rPr>
        <w:t xml:space="preserve">Hansard, Ontario, Legislative Assembly, </w:t>
      </w:r>
      <w:r w:rsidRPr="00697359">
        <w:rPr>
          <w:rFonts w:ascii="Times New Roman" w:hAnsi="Times New Roman" w:cs="Times New Roman"/>
          <w:i/>
          <w:sz w:val="24"/>
          <w:szCs w:val="24"/>
        </w:rPr>
        <w:t>Official Report of Debates (Hansard)</w:t>
      </w:r>
      <w:r w:rsidRPr="00697359">
        <w:rPr>
          <w:rFonts w:ascii="Times New Roman" w:hAnsi="Times New Roman" w:cs="Times New Roman"/>
          <w:sz w:val="24"/>
          <w:szCs w:val="24"/>
        </w:rPr>
        <w:t xml:space="preserve">, 38th </w:t>
      </w:r>
      <w:proofErr w:type="spellStart"/>
      <w:r w:rsidRPr="00697359">
        <w:rPr>
          <w:rFonts w:ascii="Times New Roman" w:hAnsi="Times New Roman" w:cs="Times New Roman"/>
          <w:sz w:val="24"/>
          <w:szCs w:val="24"/>
        </w:rPr>
        <w:t>Parl</w:t>
      </w:r>
      <w:proofErr w:type="spellEnd"/>
      <w:r w:rsidRPr="00697359">
        <w:rPr>
          <w:rFonts w:ascii="Times New Roman" w:hAnsi="Times New Roman" w:cs="Times New Roman"/>
          <w:sz w:val="24"/>
          <w:szCs w:val="24"/>
        </w:rPr>
        <w:t xml:space="preserve">, 1st </w:t>
      </w:r>
    </w:p>
    <w:p w14:paraId="4C3ECBE0" w14:textId="40709F46" w:rsidR="00A84B5C" w:rsidRPr="00697359" w:rsidRDefault="00A84B5C" w:rsidP="001E12B2">
      <w:pPr>
        <w:pStyle w:val="FootnoteText"/>
        <w:ind w:firstLine="720"/>
        <w:rPr>
          <w:rFonts w:ascii="Times New Roman" w:hAnsi="Times New Roman" w:cs="Times New Roman"/>
          <w:sz w:val="24"/>
          <w:szCs w:val="24"/>
        </w:rPr>
      </w:pPr>
      <w:proofErr w:type="spellStart"/>
      <w:proofErr w:type="gramStart"/>
      <w:r w:rsidRPr="00697359">
        <w:rPr>
          <w:rFonts w:ascii="Times New Roman" w:hAnsi="Times New Roman" w:cs="Times New Roman"/>
          <w:sz w:val="24"/>
          <w:szCs w:val="24"/>
        </w:rPr>
        <w:t>Sess</w:t>
      </w:r>
      <w:proofErr w:type="spellEnd"/>
      <w:r w:rsidRPr="00697359">
        <w:rPr>
          <w:rFonts w:ascii="Times New Roman" w:hAnsi="Times New Roman" w:cs="Times New Roman"/>
          <w:sz w:val="24"/>
          <w:szCs w:val="24"/>
        </w:rPr>
        <w:t>, No 18 (17 June 2004) at 1400 (Bruce Crozier).</w:t>
      </w:r>
      <w:proofErr w:type="gramEnd"/>
    </w:p>
    <w:p w14:paraId="20203408" w14:textId="77777777" w:rsidR="00A84B5C" w:rsidRPr="00697359" w:rsidRDefault="00A84B5C" w:rsidP="00845979">
      <w:pPr>
        <w:pStyle w:val="FootnoteText"/>
        <w:rPr>
          <w:rFonts w:ascii="Times New Roman" w:hAnsi="Times New Roman" w:cs="Times New Roman"/>
          <w:sz w:val="24"/>
          <w:szCs w:val="24"/>
        </w:rPr>
      </w:pPr>
    </w:p>
    <w:p w14:paraId="3B9B1FD0" w14:textId="77777777" w:rsidR="001E12B2" w:rsidRDefault="00A84B5C" w:rsidP="00845979">
      <w:pPr>
        <w:pStyle w:val="FootnoteText"/>
        <w:rPr>
          <w:rFonts w:ascii="Times New Roman" w:hAnsi="Times New Roman" w:cs="Times New Roman"/>
          <w:sz w:val="24"/>
          <w:szCs w:val="24"/>
        </w:rPr>
      </w:pPr>
      <w:r w:rsidRPr="00697359">
        <w:rPr>
          <w:rFonts w:ascii="Times New Roman" w:hAnsi="Times New Roman" w:cs="Times New Roman"/>
          <w:sz w:val="24"/>
          <w:szCs w:val="24"/>
        </w:rPr>
        <w:t xml:space="preserve">Hansard, Ontario, Legislative Assembly, </w:t>
      </w:r>
      <w:r w:rsidRPr="00697359">
        <w:rPr>
          <w:rFonts w:ascii="Times New Roman" w:hAnsi="Times New Roman" w:cs="Times New Roman"/>
          <w:i/>
          <w:sz w:val="24"/>
          <w:szCs w:val="24"/>
        </w:rPr>
        <w:t>Official Report of Debates (Hansard)</w:t>
      </w:r>
      <w:r w:rsidRPr="00697359">
        <w:rPr>
          <w:rFonts w:ascii="Times New Roman" w:hAnsi="Times New Roman" w:cs="Times New Roman"/>
          <w:sz w:val="24"/>
          <w:szCs w:val="24"/>
        </w:rPr>
        <w:t xml:space="preserve">, 39th </w:t>
      </w:r>
      <w:proofErr w:type="spellStart"/>
      <w:r w:rsidRPr="00697359">
        <w:rPr>
          <w:rFonts w:ascii="Times New Roman" w:hAnsi="Times New Roman" w:cs="Times New Roman"/>
          <w:sz w:val="24"/>
          <w:szCs w:val="24"/>
        </w:rPr>
        <w:t>Parl</w:t>
      </w:r>
      <w:proofErr w:type="spellEnd"/>
      <w:r w:rsidRPr="00697359">
        <w:rPr>
          <w:rFonts w:ascii="Times New Roman" w:hAnsi="Times New Roman" w:cs="Times New Roman"/>
          <w:sz w:val="24"/>
          <w:szCs w:val="24"/>
        </w:rPr>
        <w:t xml:space="preserve">, 1st </w:t>
      </w:r>
    </w:p>
    <w:p w14:paraId="0E78E0B7" w14:textId="4920512B" w:rsidR="00A84B5C" w:rsidRPr="00697359" w:rsidRDefault="00A84B5C" w:rsidP="001E12B2">
      <w:pPr>
        <w:pStyle w:val="FootnoteText"/>
        <w:ind w:firstLine="720"/>
        <w:rPr>
          <w:rFonts w:ascii="Times New Roman" w:hAnsi="Times New Roman" w:cs="Times New Roman"/>
          <w:sz w:val="24"/>
          <w:szCs w:val="24"/>
        </w:rPr>
      </w:pPr>
      <w:proofErr w:type="spellStart"/>
      <w:r w:rsidRPr="00697359">
        <w:rPr>
          <w:rFonts w:ascii="Times New Roman" w:hAnsi="Times New Roman" w:cs="Times New Roman"/>
          <w:sz w:val="24"/>
          <w:szCs w:val="24"/>
        </w:rPr>
        <w:t>Sess</w:t>
      </w:r>
      <w:proofErr w:type="spellEnd"/>
      <w:r w:rsidRPr="00697359">
        <w:rPr>
          <w:rFonts w:ascii="Times New Roman" w:hAnsi="Times New Roman" w:cs="Times New Roman"/>
          <w:sz w:val="24"/>
          <w:szCs w:val="24"/>
        </w:rPr>
        <w:t>, No 70 (7 May 2008) at 1510 (Steve Peters).</w:t>
      </w:r>
    </w:p>
    <w:p w14:paraId="4E517CBC" w14:textId="77777777" w:rsidR="00A84B5C" w:rsidRPr="00697359" w:rsidRDefault="00A84B5C" w:rsidP="00845979">
      <w:pPr>
        <w:pStyle w:val="FootnoteText"/>
        <w:rPr>
          <w:rFonts w:ascii="Times New Roman" w:hAnsi="Times New Roman" w:cs="Times New Roman"/>
          <w:sz w:val="24"/>
          <w:szCs w:val="24"/>
        </w:rPr>
      </w:pPr>
    </w:p>
    <w:p w14:paraId="6BC33543" w14:textId="77777777" w:rsidR="001E12B2" w:rsidRDefault="00A84B5C" w:rsidP="00845979">
      <w:pPr>
        <w:pStyle w:val="FootnoteText"/>
        <w:tabs>
          <w:tab w:val="left" w:pos="8789"/>
        </w:tabs>
        <w:rPr>
          <w:rFonts w:ascii="Times New Roman" w:hAnsi="Times New Roman" w:cs="Times New Roman"/>
          <w:sz w:val="24"/>
          <w:szCs w:val="24"/>
        </w:rPr>
      </w:pPr>
      <w:r w:rsidRPr="00697359">
        <w:rPr>
          <w:rFonts w:ascii="Times New Roman" w:hAnsi="Times New Roman" w:cs="Times New Roman"/>
          <w:sz w:val="24"/>
          <w:szCs w:val="24"/>
        </w:rPr>
        <w:t xml:space="preserve">Hansard, Ontario, Legislative Assembly, </w:t>
      </w:r>
      <w:r w:rsidRPr="00697359">
        <w:rPr>
          <w:rFonts w:ascii="Times New Roman" w:hAnsi="Times New Roman" w:cs="Times New Roman"/>
          <w:i/>
          <w:sz w:val="24"/>
          <w:szCs w:val="24"/>
        </w:rPr>
        <w:t>Official Report of Debates (Hansard)</w:t>
      </w:r>
      <w:r w:rsidR="001E12B2">
        <w:rPr>
          <w:rFonts w:ascii="Times New Roman" w:hAnsi="Times New Roman" w:cs="Times New Roman"/>
          <w:sz w:val="24"/>
          <w:szCs w:val="24"/>
        </w:rPr>
        <w:t xml:space="preserve">, 38th </w:t>
      </w:r>
      <w:proofErr w:type="spellStart"/>
      <w:r w:rsidR="001E12B2">
        <w:rPr>
          <w:rFonts w:ascii="Times New Roman" w:hAnsi="Times New Roman" w:cs="Times New Roman"/>
          <w:sz w:val="24"/>
          <w:szCs w:val="24"/>
        </w:rPr>
        <w:t>Parl</w:t>
      </w:r>
      <w:proofErr w:type="spellEnd"/>
      <w:r w:rsidR="001E12B2">
        <w:rPr>
          <w:rFonts w:ascii="Times New Roman" w:hAnsi="Times New Roman" w:cs="Times New Roman"/>
          <w:sz w:val="24"/>
          <w:szCs w:val="24"/>
        </w:rPr>
        <w:t>, 1</w:t>
      </w:r>
      <w:r w:rsidR="001E12B2" w:rsidRPr="001E12B2">
        <w:rPr>
          <w:rFonts w:ascii="Times New Roman" w:hAnsi="Times New Roman" w:cs="Times New Roman"/>
          <w:sz w:val="24"/>
          <w:szCs w:val="24"/>
          <w:vertAlign w:val="superscript"/>
        </w:rPr>
        <w:t>st</w:t>
      </w:r>
      <w:r w:rsidR="001E12B2">
        <w:rPr>
          <w:rFonts w:ascii="Times New Roman" w:hAnsi="Times New Roman" w:cs="Times New Roman"/>
          <w:sz w:val="24"/>
          <w:szCs w:val="24"/>
        </w:rPr>
        <w:t xml:space="preserve"> </w:t>
      </w:r>
    </w:p>
    <w:p w14:paraId="272B113D" w14:textId="019F9469" w:rsidR="00A84B5C" w:rsidRPr="00697359" w:rsidRDefault="001E12B2" w:rsidP="001E12B2">
      <w:pPr>
        <w:pStyle w:val="FootnoteText"/>
        <w:tabs>
          <w:tab w:val="left" w:pos="0"/>
        </w:tabs>
        <w:rPr>
          <w:rFonts w:ascii="Times New Roman" w:hAnsi="Times New Roman" w:cs="Times New Roman"/>
          <w:sz w:val="24"/>
          <w:szCs w:val="24"/>
        </w:rPr>
      </w:pPr>
      <w:r>
        <w:rPr>
          <w:rFonts w:ascii="Times New Roman" w:hAnsi="Times New Roman" w:cs="Times New Roman"/>
          <w:sz w:val="24"/>
          <w:szCs w:val="24"/>
        </w:rPr>
        <w:tab/>
      </w:r>
      <w:proofErr w:type="spellStart"/>
      <w:proofErr w:type="gramStart"/>
      <w:r w:rsidR="00A84B5C" w:rsidRPr="00697359">
        <w:rPr>
          <w:rFonts w:ascii="Times New Roman" w:hAnsi="Times New Roman" w:cs="Times New Roman"/>
          <w:sz w:val="24"/>
          <w:szCs w:val="24"/>
        </w:rPr>
        <w:t>Sess</w:t>
      </w:r>
      <w:proofErr w:type="spellEnd"/>
      <w:r w:rsidR="00A84B5C" w:rsidRPr="00697359">
        <w:rPr>
          <w:rFonts w:ascii="Times New Roman" w:hAnsi="Times New Roman" w:cs="Times New Roman"/>
          <w:sz w:val="24"/>
          <w:szCs w:val="24"/>
        </w:rPr>
        <w:t>, No 18 (12 October 2004) at 1420</w:t>
      </w:r>
      <w:r w:rsidR="00A84B5C" w:rsidRPr="001E12B2">
        <w:rPr>
          <w:rFonts w:ascii="Times New Roman" w:hAnsi="Times New Roman" w:cs="Times New Roman"/>
          <w:b/>
          <w:sz w:val="24"/>
          <w:szCs w:val="24"/>
        </w:rPr>
        <w:t xml:space="preserve"> (</w:t>
      </w:r>
      <w:r w:rsidR="00A84B5C" w:rsidRPr="001E12B2">
        <w:rPr>
          <w:rStyle w:val="Strong"/>
          <w:rFonts w:ascii="Times New Roman" w:hAnsi="Times New Roman" w:cs="Times New Roman"/>
          <w:b w:val="0"/>
          <w:sz w:val="24"/>
          <w:szCs w:val="24"/>
        </w:rPr>
        <w:t xml:space="preserve">Marie </w:t>
      </w:r>
      <w:proofErr w:type="spellStart"/>
      <w:r w:rsidR="00A84B5C" w:rsidRPr="001E12B2">
        <w:rPr>
          <w:rStyle w:val="Strong"/>
          <w:rFonts w:ascii="Times New Roman" w:hAnsi="Times New Roman" w:cs="Times New Roman"/>
          <w:b w:val="0"/>
          <w:sz w:val="24"/>
          <w:szCs w:val="24"/>
        </w:rPr>
        <w:t>Bountrogianni</w:t>
      </w:r>
      <w:proofErr w:type="spellEnd"/>
      <w:r w:rsidR="00A84B5C" w:rsidRPr="001E12B2">
        <w:rPr>
          <w:rStyle w:val="Strong"/>
          <w:rFonts w:ascii="Times New Roman" w:hAnsi="Times New Roman" w:cs="Times New Roman"/>
          <w:b w:val="0"/>
          <w:sz w:val="24"/>
          <w:szCs w:val="24"/>
        </w:rPr>
        <w:t>).</w:t>
      </w:r>
      <w:proofErr w:type="gramEnd"/>
    </w:p>
    <w:p w14:paraId="3A411BF0" w14:textId="77777777" w:rsidR="00A84B5C" w:rsidRPr="00697359" w:rsidRDefault="00A84B5C" w:rsidP="00845979">
      <w:pPr>
        <w:pStyle w:val="FootnoteText"/>
        <w:rPr>
          <w:rFonts w:ascii="Times New Roman" w:hAnsi="Times New Roman" w:cs="Times New Roman"/>
          <w:sz w:val="24"/>
          <w:szCs w:val="24"/>
        </w:rPr>
      </w:pPr>
    </w:p>
    <w:p w14:paraId="620D26A8" w14:textId="77777777" w:rsidR="001E12B2" w:rsidRDefault="001E12B2" w:rsidP="00845979">
      <w:pPr>
        <w:pStyle w:val="FootnoteText"/>
        <w:rPr>
          <w:rFonts w:ascii="Times New Roman" w:hAnsi="Times New Roman" w:cs="Times New Roman"/>
          <w:sz w:val="24"/>
          <w:szCs w:val="24"/>
        </w:rPr>
      </w:pPr>
      <w:proofErr w:type="spellStart"/>
      <w:r w:rsidRPr="00697359">
        <w:rPr>
          <w:rFonts w:ascii="Times New Roman" w:hAnsi="Times New Roman" w:cs="Times New Roman"/>
          <w:sz w:val="24"/>
          <w:szCs w:val="24"/>
        </w:rPr>
        <w:t>Harpur</w:t>
      </w:r>
      <w:proofErr w:type="spellEnd"/>
      <w:r w:rsidRPr="00697359">
        <w:rPr>
          <w:rFonts w:ascii="Times New Roman" w:hAnsi="Times New Roman" w:cs="Times New Roman"/>
          <w:sz w:val="24"/>
          <w:szCs w:val="24"/>
        </w:rPr>
        <w:t>,</w:t>
      </w:r>
      <w:r>
        <w:rPr>
          <w:rFonts w:ascii="Times New Roman" w:hAnsi="Times New Roman" w:cs="Times New Roman"/>
          <w:sz w:val="24"/>
          <w:szCs w:val="24"/>
        </w:rPr>
        <w:t xml:space="preserve"> </w:t>
      </w:r>
      <w:r w:rsidR="00A84B5C" w:rsidRPr="00697359">
        <w:rPr>
          <w:rFonts w:ascii="Times New Roman" w:hAnsi="Times New Roman" w:cs="Times New Roman"/>
          <w:sz w:val="24"/>
          <w:szCs w:val="24"/>
        </w:rPr>
        <w:t>Paul</w:t>
      </w:r>
      <w:r>
        <w:rPr>
          <w:rFonts w:ascii="Times New Roman" w:hAnsi="Times New Roman" w:cs="Times New Roman"/>
          <w:sz w:val="24"/>
          <w:szCs w:val="24"/>
        </w:rPr>
        <w:t>,</w:t>
      </w:r>
      <w:r w:rsidR="00A84B5C" w:rsidRPr="00697359">
        <w:rPr>
          <w:rFonts w:ascii="Times New Roman" w:hAnsi="Times New Roman" w:cs="Times New Roman"/>
          <w:sz w:val="24"/>
          <w:szCs w:val="24"/>
        </w:rPr>
        <w:t xml:space="preserve"> “Embracing the new disability rights paradigm: the importance of the Convention </w:t>
      </w:r>
    </w:p>
    <w:p w14:paraId="2F752BDA" w14:textId="2D90E2CF" w:rsidR="00A84B5C" w:rsidRPr="00697359" w:rsidRDefault="00A84B5C" w:rsidP="001E12B2">
      <w:pPr>
        <w:pStyle w:val="FootnoteText"/>
        <w:ind w:firstLine="720"/>
        <w:rPr>
          <w:rFonts w:ascii="Times New Roman" w:hAnsi="Times New Roman" w:cs="Times New Roman"/>
          <w:sz w:val="24"/>
          <w:szCs w:val="24"/>
        </w:rPr>
      </w:pPr>
      <w:proofErr w:type="gramStart"/>
      <w:r w:rsidRPr="00697359">
        <w:rPr>
          <w:rFonts w:ascii="Times New Roman" w:hAnsi="Times New Roman" w:cs="Times New Roman"/>
          <w:sz w:val="24"/>
          <w:szCs w:val="24"/>
        </w:rPr>
        <w:t>on</w:t>
      </w:r>
      <w:proofErr w:type="gramEnd"/>
      <w:r w:rsidRPr="00697359">
        <w:rPr>
          <w:rFonts w:ascii="Times New Roman" w:hAnsi="Times New Roman" w:cs="Times New Roman"/>
          <w:sz w:val="24"/>
          <w:szCs w:val="24"/>
        </w:rPr>
        <w:t xml:space="preserve"> the Rights of Persons with Disabilities” (2012) 27:1 </w:t>
      </w:r>
      <w:r w:rsidRPr="00697359">
        <w:rPr>
          <w:rFonts w:ascii="Times New Roman" w:hAnsi="Times New Roman" w:cs="Times New Roman"/>
          <w:i/>
          <w:sz w:val="24"/>
          <w:szCs w:val="24"/>
        </w:rPr>
        <w:t>Disability &amp; Society</w:t>
      </w:r>
      <w:r w:rsidRPr="00697359">
        <w:rPr>
          <w:rFonts w:ascii="Times New Roman" w:hAnsi="Times New Roman" w:cs="Times New Roman"/>
          <w:sz w:val="24"/>
          <w:szCs w:val="24"/>
        </w:rPr>
        <w:t xml:space="preserve"> 1.</w:t>
      </w:r>
    </w:p>
    <w:p w14:paraId="3D2019D8" w14:textId="77777777" w:rsidR="00A84B5C" w:rsidRPr="00697359" w:rsidRDefault="00A84B5C" w:rsidP="00845979">
      <w:pPr>
        <w:rPr>
          <w:rFonts w:ascii="Times New Roman" w:hAnsi="Times New Roman" w:cs="Times New Roman"/>
          <w:sz w:val="24"/>
          <w:szCs w:val="24"/>
        </w:rPr>
      </w:pPr>
    </w:p>
    <w:p w14:paraId="2A59F418" w14:textId="77777777" w:rsidR="001E12B2" w:rsidRDefault="001E12B2" w:rsidP="00845979">
      <w:pPr>
        <w:rPr>
          <w:rFonts w:ascii="Times New Roman" w:hAnsi="Times New Roman" w:cs="Times New Roman"/>
          <w:sz w:val="24"/>
          <w:szCs w:val="24"/>
        </w:rPr>
      </w:pPr>
      <w:r w:rsidRPr="00697359">
        <w:rPr>
          <w:rFonts w:ascii="Times New Roman" w:hAnsi="Times New Roman" w:cs="Times New Roman"/>
          <w:sz w:val="24"/>
          <w:szCs w:val="24"/>
        </w:rPr>
        <w:t>Mandel,</w:t>
      </w:r>
      <w:r>
        <w:rPr>
          <w:rFonts w:ascii="Times New Roman" w:hAnsi="Times New Roman" w:cs="Times New Roman"/>
          <w:sz w:val="24"/>
          <w:szCs w:val="24"/>
        </w:rPr>
        <w:t xml:space="preserve"> </w:t>
      </w:r>
      <w:r w:rsidR="00A84B5C" w:rsidRPr="00697359">
        <w:rPr>
          <w:rFonts w:ascii="Times New Roman" w:hAnsi="Times New Roman" w:cs="Times New Roman"/>
          <w:sz w:val="24"/>
          <w:szCs w:val="24"/>
        </w:rPr>
        <w:t>Michelle</w:t>
      </w:r>
      <w:r>
        <w:rPr>
          <w:rFonts w:ascii="Times New Roman" w:hAnsi="Times New Roman" w:cs="Times New Roman"/>
          <w:sz w:val="24"/>
          <w:szCs w:val="24"/>
        </w:rPr>
        <w:t>,</w:t>
      </w:r>
      <w:r w:rsidR="00A84B5C" w:rsidRPr="00697359">
        <w:rPr>
          <w:rFonts w:ascii="Times New Roman" w:hAnsi="Times New Roman" w:cs="Times New Roman"/>
          <w:sz w:val="24"/>
          <w:szCs w:val="24"/>
        </w:rPr>
        <w:t xml:space="preserve"> “PTSD Sufferer Wants $10Gs </w:t>
      </w:r>
      <w:proofErr w:type="gramStart"/>
      <w:r w:rsidR="00A84B5C" w:rsidRPr="00697359">
        <w:rPr>
          <w:rFonts w:ascii="Times New Roman" w:hAnsi="Times New Roman" w:cs="Times New Roman"/>
          <w:sz w:val="24"/>
          <w:szCs w:val="24"/>
        </w:rPr>
        <w:t>For</w:t>
      </w:r>
      <w:proofErr w:type="gramEnd"/>
      <w:r w:rsidR="00A84B5C" w:rsidRPr="00697359">
        <w:rPr>
          <w:rFonts w:ascii="Times New Roman" w:hAnsi="Times New Roman" w:cs="Times New Roman"/>
          <w:sz w:val="24"/>
          <w:szCs w:val="24"/>
        </w:rPr>
        <w:t xml:space="preserve"> Being Forced To Wait At A Mall”, </w:t>
      </w:r>
    </w:p>
    <w:p w14:paraId="138C5088" w14:textId="7F7CF697" w:rsidR="00A84B5C" w:rsidRPr="001E12B2" w:rsidRDefault="00A84B5C" w:rsidP="001E12B2">
      <w:pPr>
        <w:ind w:left="720"/>
        <w:rPr>
          <w:rFonts w:ascii="Times New Roman" w:hAnsi="Times New Roman" w:cs="Times New Roman"/>
          <w:sz w:val="24"/>
          <w:szCs w:val="24"/>
        </w:rPr>
      </w:pPr>
      <w:r w:rsidRPr="001E12B2">
        <w:rPr>
          <w:rFonts w:ascii="Times New Roman" w:hAnsi="Times New Roman" w:cs="Times New Roman"/>
          <w:i/>
          <w:sz w:val="24"/>
          <w:szCs w:val="24"/>
        </w:rPr>
        <w:t>Toronto Sun</w:t>
      </w:r>
      <w:r w:rsidRPr="001E12B2">
        <w:rPr>
          <w:rFonts w:ascii="Times New Roman" w:hAnsi="Times New Roman" w:cs="Times New Roman"/>
          <w:sz w:val="24"/>
          <w:szCs w:val="24"/>
        </w:rPr>
        <w:t xml:space="preserve">, (29 July 2015) online: &lt; </w:t>
      </w:r>
      <w:r w:rsidR="001E12B2" w:rsidRPr="001E12B2">
        <w:rPr>
          <w:rFonts w:ascii="Times New Roman" w:hAnsi="Times New Roman" w:cs="Times New Roman"/>
          <w:sz w:val="24"/>
          <w:szCs w:val="24"/>
        </w:rPr>
        <w:t>http://www.torontosun.com/2015/07/29/ptsd-</w:t>
      </w:r>
      <w:r w:rsidRPr="001E12B2">
        <w:rPr>
          <w:rFonts w:ascii="Times New Roman" w:hAnsi="Times New Roman" w:cs="Times New Roman"/>
          <w:sz w:val="24"/>
          <w:szCs w:val="24"/>
        </w:rPr>
        <w:t>sufferer-wants-10gs-for-being-forced-to-wait-at-a-mall&gt;</w:t>
      </w:r>
    </w:p>
    <w:p w14:paraId="08FA3BD0" w14:textId="77777777" w:rsidR="00A84B5C" w:rsidRPr="001E12B2" w:rsidRDefault="00A84B5C" w:rsidP="00845979">
      <w:pPr>
        <w:rPr>
          <w:rFonts w:ascii="Times New Roman" w:hAnsi="Times New Roman" w:cs="Times New Roman"/>
          <w:sz w:val="24"/>
          <w:szCs w:val="24"/>
        </w:rPr>
      </w:pPr>
    </w:p>
    <w:p w14:paraId="780CED85" w14:textId="77777777" w:rsidR="001E12B2" w:rsidRDefault="001E12B2" w:rsidP="00845979">
      <w:pPr>
        <w:rPr>
          <w:rFonts w:ascii="Times New Roman" w:hAnsi="Times New Roman" w:cs="Times New Roman"/>
          <w:sz w:val="24"/>
          <w:szCs w:val="24"/>
        </w:rPr>
      </w:pPr>
      <w:r w:rsidRPr="001E12B2">
        <w:rPr>
          <w:rFonts w:ascii="Times New Roman" w:hAnsi="Times New Roman" w:cs="Times New Roman"/>
          <w:sz w:val="24"/>
          <w:szCs w:val="24"/>
        </w:rPr>
        <w:t xml:space="preserve">Manitoba Human Rights Commission, “Service Animal Public Consultation Report” (Manitoba: </w:t>
      </w:r>
    </w:p>
    <w:p w14:paraId="4E3EEEDD" w14:textId="23011276" w:rsidR="00A84B5C" w:rsidRPr="001E12B2" w:rsidRDefault="001E12B2" w:rsidP="001E12B2">
      <w:pPr>
        <w:ind w:left="720"/>
        <w:rPr>
          <w:rFonts w:ascii="Times New Roman" w:hAnsi="Times New Roman" w:cs="Times New Roman"/>
          <w:sz w:val="24"/>
          <w:szCs w:val="24"/>
        </w:rPr>
      </w:pPr>
      <w:r w:rsidRPr="001E12B2">
        <w:rPr>
          <w:rFonts w:ascii="Times New Roman" w:hAnsi="Times New Roman" w:cs="Times New Roman"/>
          <w:sz w:val="24"/>
          <w:szCs w:val="24"/>
        </w:rPr>
        <w:t>2015) online:</w:t>
      </w:r>
      <w:r>
        <w:rPr>
          <w:rFonts w:ascii="Times New Roman" w:hAnsi="Times New Roman" w:cs="Times New Roman"/>
          <w:sz w:val="24"/>
          <w:szCs w:val="24"/>
        </w:rPr>
        <w:t xml:space="preserve"> &lt;</w:t>
      </w:r>
      <w:r w:rsidRPr="001E12B2">
        <w:rPr>
          <w:rFonts w:ascii="Times New Roman" w:hAnsi="Times New Roman" w:cs="Times New Roman"/>
          <w:sz w:val="24"/>
          <w:szCs w:val="24"/>
        </w:rPr>
        <w:t>http://www.manitobahumanrights.ca/publications/reportsandsubmissions/service_animal_consultation_report.pdf&gt;.</w:t>
      </w:r>
    </w:p>
    <w:p w14:paraId="35A8BBE5" w14:textId="77777777" w:rsidR="001E12B2" w:rsidRPr="001E12B2" w:rsidRDefault="001E12B2" w:rsidP="00845979">
      <w:pPr>
        <w:rPr>
          <w:rFonts w:ascii="Times New Roman" w:hAnsi="Times New Roman" w:cs="Times New Roman"/>
          <w:sz w:val="24"/>
          <w:szCs w:val="24"/>
        </w:rPr>
      </w:pPr>
    </w:p>
    <w:p w14:paraId="7B2DF82E" w14:textId="5EBA3744" w:rsidR="001E12B2" w:rsidRDefault="001E12B2" w:rsidP="00845979">
      <w:pPr>
        <w:rPr>
          <w:rFonts w:ascii="Times New Roman" w:hAnsi="Times New Roman" w:cs="Times New Roman"/>
          <w:sz w:val="24"/>
          <w:szCs w:val="24"/>
          <w:lang w:val="en"/>
        </w:rPr>
      </w:pPr>
      <w:proofErr w:type="spellStart"/>
      <w:r w:rsidRPr="001E12B2">
        <w:rPr>
          <w:rFonts w:ascii="Times New Roman" w:hAnsi="Times New Roman" w:cs="Times New Roman"/>
          <w:sz w:val="24"/>
          <w:szCs w:val="24"/>
          <w:lang w:val="en"/>
        </w:rPr>
        <w:t>Mertl</w:t>
      </w:r>
      <w:proofErr w:type="spellEnd"/>
      <w:r w:rsidRPr="001E12B2">
        <w:rPr>
          <w:rFonts w:ascii="Times New Roman" w:hAnsi="Times New Roman" w:cs="Times New Roman"/>
          <w:sz w:val="24"/>
          <w:szCs w:val="24"/>
          <w:lang w:val="en"/>
        </w:rPr>
        <w:t>,</w:t>
      </w:r>
      <w:r>
        <w:rPr>
          <w:rFonts w:ascii="Times New Roman" w:hAnsi="Times New Roman" w:cs="Times New Roman"/>
          <w:sz w:val="24"/>
          <w:szCs w:val="24"/>
          <w:lang w:val="en"/>
        </w:rPr>
        <w:t xml:space="preserve"> </w:t>
      </w:r>
      <w:r w:rsidR="00A84B5C" w:rsidRPr="001E12B2">
        <w:rPr>
          <w:rFonts w:ascii="Times New Roman" w:hAnsi="Times New Roman" w:cs="Times New Roman"/>
          <w:sz w:val="24"/>
          <w:szCs w:val="24"/>
          <w:lang w:val="en"/>
        </w:rPr>
        <w:t>Steve</w:t>
      </w:r>
      <w:r>
        <w:rPr>
          <w:rFonts w:ascii="Times New Roman" w:hAnsi="Times New Roman" w:cs="Times New Roman"/>
          <w:sz w:val="24"/>
          <w:szCs w:val="24"/>
          <w:lang w:val="en"/>
        </w:rPr>
        <w:t>,</w:t>
      </w:r>
      <w:r w:rsidR="00A84B5C" w:rsidRPr="001E12B2">
        <w:rPr>
          <w:rFonts w:ascii="Times New Roman" w:hAnsi="Times New Roman" w:cs="Times New Roman"/>
          <w:sz w:val="24"/>
          <w:szCs w:val="24"/>
          <w:lang w:val="en"/>
        </w:rPr>
        <w:t xml:space="preserve"> “No dogs allowed: many Calgary, Ottawa businesses rejecting service animals (2 </w:t>
      </w:r>
    </w:p>
    <w:p w14:paraId="5F5E6210" w14:textId="47ACCEF8" w:rsidR="00A84B5C" w:rsidRPr="00697359" w:rsidRDefault="00A84B5C" w:rsidP="001E12B2">
      <w:pPr>
        <w:ind w:left="720"/>
        <w:rPr>
          <w:rFonts w:ascii="Times New Roman" w:hAnsi="Times New Roman" w:cs="Times New Roman"/>
          <w:sz w:val="24"/>
          <w:szCs w:val="24"/>
        </w:rPr>
      </w:pPr>
      <w:r w:rsidRPr="001E12B2">
        <w:rPr>
          <w:rFonts w:ascii="Times New Roman" w:hAnsi="Times New Roman" w:cs="Times New Roman"/>
          <w:sz w:val="24"/>
          <w:szCs w:val="24"/>
          <w:lang w:val="en"/>
        </w:rPr>
        <w:t>December, 2014</w:t>
      </w:r>
      <w:r w:rsidRPr="00697359">
        <w:rPr>
          <w:rFonts w:ascii="Times New Roman" w:hAnsi="Times New Roman" w:cs="Times New Roman"/>
          <w:sz w:val="24"/>
          <w:szCs w:val="24"/>
          <w:lang w:val="en"/>
        </w:rPr>
        <w:t>) online: &lt;</w:t>
      </w:r>
      <w:r w:rsidRPr="00697359">
        <w:rPr>
          <w:rFonts w:ascii="Times New Roman" w:hAnsi="Times New Roman" w:cs="Times New Roman"/>
          <w:sz w:val="24"/>
          <w:szCs w:val="24"/>
        </w:rPr>
        <w:t xml:space="preserve"> </w:t>
      </w:r>
      <w:r w:rsidR="001E12B2" w:rsidRPr="001E12B2">
        <w:rPr>
          <w:rFonts w:ascii="Times New Roman" w:hAnsi="Times New Roman" w:cs="Times New Roman"/>
          <w:sz w:val="24"/>
          <w:szCs w:val="24"/>
          <w:lang w:val="en"/>
        </w:rPr>
        <w:t>https://ca.news.yahoo.com/blogs/dailybrew/no-dogs-allowed-</w:t>
      </w:r>
      <w:r w:rsidRPr="00697359">
        <w:rPr>
          <w:rFonts w:ascii="Times New Roman" w:hAnsi="Times New Roman" w:cs="Times New Roman"/>
          <w:sz w:val="24"/>
          <w:szCs w:val="24"/>
          <w:lang w:val="en"/>
        </w:rPr>
        <w:t>many-calgary-ottawa-businesses-233106288.html</w:t>
      </w:r>
    </w:p>
    <w:p w14:paraId="42E4DF1F" w14:textId="77777777" w:rsidR="00A84B5C" w:rsidRPr="00697359" w:rsidRDefault="00A84B5C" w:rsidP="00845979">
      <w:pPr>
        <w:rPr>
          <w:rFonts w:ascii="Times New Roman" w:hAnsi="Times New Roman" w:cs="Times New Roman"/>
          <w:sz w:val="24"/>
          <w:szCs w:val="24"/>
        </w:rPr>
      </w:pPr>
    </w:p>
    <w:p w14:paraId="406C471B" w14:textId="77777777" w:rsidR="001E12B2" w:rsidRDefault="001E12B2" w:rsidP="00845979">
      <w:pPr>
        <w:rPr>
          <w:rFonts w:ascii="Times New Roman" w:hAnsi="Times New Roman" w:cs="Times New Roman"/>
          <w:sz w:val="24"/>
          <w:szCs w:val="24"/>
          <w:lang w:val="en"/>
        </w:rPr>
      </w:pPr>
      <w:proofErr w:type="spellStart"/>
      <w:r>
        <w:rPr>
          <w:rFonts w:ascii="Times New Roman" w:hAnsi="Times New Roman" w:cs="Times New Roman"/>
          <w:sz w:val="24"/>
          <w:szCs w:val="24"/>
        </w:rPr>
        <w:t>Ngabo</w:t>
      </w:r>
      <w:proofErr w:type="spellEnd"/>
      <w:r>
        <w:rPr>
          <w:rFonts w:ascii="Times New Roman" w:hAnsi="Times New Roman" w:cs="Times New Roman"/>
          <w:sz w:val="24"/>
          <w:szCs w:val="24"/>
        </w:rPr>
        <w:t xml:space="preserve">, </w:t>
      </w:r>
      <w:r w:rsidRPr="00697359">
        <w:rPr>
          <w:rFonts w:ascii="Times New Roman" w:hAnsi="Times New Roman" w:cs="Times New Roman"/>
          <w:sz w:val="24"/>
          <w:szCs w:val="24"/>
        </w:rPr>
        <w:t>Gilbert</w:t>
      </w:r>
      <w:r w:rsidR="00A84B5C" w:rsidRPr="00697359">
        <w:rPr>
          <w:rFonts w:ascii="Times New Roman" w:hAnsi="Times New Roman" w:cs="Times New Roman"/>
          <w:sz w:val="24"/>
          <w:szCs w:val="24"/>
        </w:rPr>
        <w:t>, “</w:t>
      </w:r>
      <w:r w:rsidR="00A84B5C" w:rsidRPr="00697359">
        <w:rPr>
          <w:rFonts w:ascii="Times New Roman" w:hAnsi="Times New Roman" w:cs="Times New Roman"/>
          <w:sz w:val="24"/>
          <w:szCs w:val="24"/>
          <w:lang w:val="en"/>
        </w:rPr>
        <w:t xml:space="preserve">Cabs turning away guide dogs a rampant problem in Toronto: Advocate”, </w:t>
      </w:r>
    </w:p>
    <w:p w14:paraId="615083E6" w14:textId="704E26A1" w:rsidR="00A84B5C" w:rsidRPr="00697359" w:rsidRDefault="00A84B5C" w:rsidP="001E12B2">
      <w:pPr>
        <w:ind w:left="720"/>
        <w:rPr>
          <w:rFonts w:ascii="Times New Roman" w:hAnsi="Times New Roman" w:cs="Times New Roman"/>
          <w:sz w:val="24"/>
          <w:szCs w:val="24"/>
        </w:rPr>
      </w:pPr>
      <w:r w:rsidRPr="00697359">
        <w:rPr>
          <w:rFonts w:ascii="Times New Roman" w:hAnsi="Times New Roman" w:cs="Times New Roman"/>
          <w:i/>
          <w:sz w:val="24"/>
          <w:szCs w:val="24"/>
          <w:lang w:val="en"/>
        </w:rPr>
        <w:t>Metro News</w:t>
      </w:r>
      <w:r w:rsidRPr="00697359">
        <w:rPr>
          <w:rFonts w:ascii="Times New Roman" w:hAnsi="Times New Roman" w:cs="Times New Roman"/>
          <w:sz w:val="24"/>
          <w:szCs w:val="24"/>
          <w:lang w:val="en"/>
        </w:rPr>
        <w:t xml:space="preserve"> (20 October, 2015) online: &lt;http://www.metronews.ca/news/toronto/2015/10/20/cabs-turning-away-guide-dogs-rampant-in-toronto-.html &gt;</w:t>
      </w:r>
    </w:p>
    <w:p w14:paraId="68E0EE03" w14:textId="77777777" w:rsidR="00A84B5C" w:rsidRPr="00697359" w:rsidRDefault="00A84B5C" w:rsidP="00845979">
      <w:pPr>
        <w:rPr>
          <w:rFonts w:ascii="Times New Roman" w:hAnsi="Times New Roman" w:cs="Times New Roman"/>
          <w:sz w:val="24"/>
          <w:szCs w:val="24"/>
        </w:rPr>
      </w:pPr>
    </w:p>
    <w:p w14:paraId="012CE926" w14:textId="77777777" w:rsidR="001E12B2" w:rsidRDefault="00A84B5C" w:rsidP="00845979">
      <w:pPr>
        <w:pStyle w:val="FootnoteText"/>
        <w:tabs>
          <w:tab w:val="left" w:pos="8789"/>
        </w:tabs>
        <w:rPr>
          <w:rFonts w:ascii="Times New Roman" w:hAnsi="Times New Roman" w:cs="Times New Roman"/>
          <w:sz w:val="24"/>
          <w:szCs w:val="24"/>
        </w:rPr>
      </w:pPr>
      <w:r w:rsidRPr="00697359">
        <w:rPr>
          <w:rFonts w:ascii="Times New Roman" w:hAnsi="Times New Roman" w:cs="Times New Roman"/>
          <w:sz w:val="24"/>
          <w:szCs w:val="24"/>
        </w:rPr>
        <w:t xml:space="preserve">Service Ontario, “Ministry of Economic Development, Employment and Infrastructure proposed </w:t>
      </w:r>
    </w:p>
    <w:p w14:paraId="1817D2AB" w14:textId="190BE6D0" w:rsidR="00A84B5C" w:rsidRPr="00697359" w:rsidRDefault="001E12B2" w:rsidP="001E12B2">
      <w:pPr>
        <w:pStyle w:val="FootnoteText"/>
        <w:tabs>
          <w:tab w:val="left" w:pos="0"/>
        </w:tabs>
        <w:ind w:left="720"/>
        <w:rPr>
          <w:rFonts w:ascii="Times New Roman" w:hAnsi="Times New Roman" w:cs="Times New Roman"/>
          <w:sz w:val="24"/>
          <w:szCs w:val="24"/>
        </w:rPr>
      </w:pPr>
      <w:r>
        <w:rPr>
          <w:rFonts w:ascii="Times New Roman" w:hAnsi="Times New Roman" w:cs="Times New Roman"/>
          <w:sz w:val="24"/>
          <w:szCs w:val="24"/>
        </w:rPr>
        <w:tab/>
      </w:r>
      <w:proofErr w:type="gramStart"/>
      <w:r w:rsidR="00A84B5C" w:rsidRPr="00697359">
        <w:rPr>
          <w:rFonts w:ascii="Times New Roman" w:hAnsi="Times New Roman" w:cs="Times New Roman"/>
          <w:sz w:val="24"/>
          <w:szCs w:val="24"/>
        </w:rPr>
        <w:t>changes</w:t>
      </w:r>
      <w:proofErr w:type="gramEnd"/>
      <w:r w:rsidR="00A84B5C" w:rsidRPr="00697359">
        <w:rPr>
          <w:rFonts w:ascii="Times New Roman" w:hAnsi="Times New Roman" w:cs="Times New Roman"/>
          <w:sz w:val="24"/>
          <w:szCs w:val="24"/>
        </w:rPr>
        <w:t xml:space="preserve"> to accessibility regulation” online: &lt;http://www.ontariocanada.com/registry/view.do?postingId=20303&gt;</w:t>
      </w:r>
    </w:p>
    <w:p w14:paraId="64F99AF9" w14:textId="77777777" w:rsidR="00A84B5C" w:rsidRPr="00697359" w:rsidRDefault="00A84B5C" w:rsidP="00845979">
      <w:pPr>
        <w:rPr>
          <w:rFonts w:ascii="Times New Roman" w:hAnsi="Times New Roman" w:cs="Times New Roman"/>
          <w:sz w:val="24"/>
          <w:szCs w:val="24"/>
        </w:rPr>
      </w:pPr>
    </w:p>
    <w:p w14:paraId="6EDEF989" w14:textId="77777777" w:rsidR="001E12B2" w:rsidRDefault="001E12B2" w:rsidP="00845979">
      <w:pPr>
        <w:rPr>
          <w:rFonts w:ascii="Times New Roman" w:hAnsi="Times New Roman" w:cs="Times New Roman"/>
          <w:sz w:val="24"/>
          <w:szCs w:val="24"/>
        </w:rPr>
      </w:pPr>
      <w:r w:rsidRPr="00697359">
        <w:rPr>
          <w:rFonts w:ascii="Times New Roman" w:hAnsi="Times New Roman" w:cs="Times New Roman"/>
          <w:sz w:val="24"/>
          <w:szCs w:val="24"/>
        </w:rPr>
        <w:t>Priestley</w:t>
      </w:r>
      <w:r>
        <w:rPr>
          <w:rFonts w:ascii="Times New Roman" w:hAnsi="Times New Roman" w:cs="Times New Roman"/>
          <w:sz w:val="24"/>
          <w:szCs w:val="24"/>
        </w:rPr>
        <w:t>,</w:t>
      </w:r>
      <w:r w:rsidRPr="00697359">
        <w:rPr>
          <w:rFonts w:ascii="Times New Roman" w:hAnsi="Times New Roman" w:cs="Times New Roman"/>
          <w:sz w:val="24"/>
          <w:szCs w:val="24"/>
        </w:rPr>
        <w:t xml:space="preserve"> </w:t>
      </w:r>
      <w:r w:rsidR="00A84B5C" w:rsidRPr="00697359">
        <w:rPr>
          <w:rFonts w:ascii="Times New Roman" w:hAnsi="Times New Roman" w:cs="Times New Roman"/>
          <w:sz w:val="24"/>
          <w:szCs w:val="24"/>
        </w:rPr>
        <w:t xml:space="preserve">Mark, Lisa Waddington, and Carlotta </w:t>
      </w:r>
      <w:proofErr w:type="spellStart"/>
      <w:r w:rsidR="00A84B5C" w:rsidRPr="00697359">
        <w:rPr>
          <w:rFonts w:ascii="Times New Roman" w:hAnsi="Times New Roman" w:cs="Times New Roman"/>
          <w:sz w:val="24"/>
          <w:szCs w:val="24"/>
        </w:rPr>
        <w:t>Bessozi</w:t>
      </w:r>
      <w:proofErr w:type="spellEnd"/>
      <w:r w:rsidR="00A84B5C" w:rsidRPr="00697359">
        <w:rPr>
          <w:rFonts w:ascii="Times New Roman" w:hAnsi="Times New Roman" w:cs="Times New Roman"/>
          <w:sz w:val="24"/>
          <w:szCs w:val="24"/>
        </w:rPr>
        <w:t xml:space="preserve">, “Towards and agenda for disability </w:t>
      </w:r>
    </w:p>
    <w:p w14:paraId="56BB2CC7" w14:textId="7B17F361" w:rsidR="00A84B5C" w:rsidRPr="00697359" w:rsidRDefault="00A84B5C" w:rsidP="001E12B2">
      <w:pPr>
        <w:ind w:left="720"/>
        <w:rPr>
          <w:rFonts w:ascii="Times New Roman" w:hAnsi="Times New Roman" w:cs="Times New Roman"/>
          <w:sz w:val="24"/>
          <w:szCs w:val="24"/>
        </w:rPr>
      </w:pPr>
      <w:proofErr w:type="gramStart"/>
      <w:r w:rsidRPr="00697359">
        <w:rPr>
          <w:rFonts w:ascii="Times New Roman" w:hAnsi="Times New Roman" w:cs="Times New Roman"/>
          <w:sz w:val="24"/>
          <w:szCs w:val="24"/>
        </w:rPr>
        <w:t>research</w:t>
      </w:r>
      <w:proofErr w:type="gramEnd"/>
      <w:r w:rsidRPr="00697359">
        <w:rPr>
          <w:rFonts w:ascii="Times New Roman" w:hAnsi="Times New Roman" w:cs="Times New Roman"/>
          <w:sz w:val="24"/>
          <w:szCs w:val="24"/>
        </w:rPr>
        <w:t xml:space="preserve"> in Europe: learning from disabled people’s organisations” (2010) 25:6 Disability &amp; Society 731 at 733</w:t>
      </w:r>
    </w:p>
    <w:p w14:paraId="65B1C4D4" w14:textId="77777777" w:rsidR="00A84B5C" w:rsidRPr="00697359" w:rsidRDefault="00A84B5C" w:rsidP="00845979">
      <w:pPr>
        <w:rPr>
          <w:rFonts w:ascii="Times New Roman" w:hAnsi="Times New Roman" w:cs="Times New Roman"/>
          <w:sz w:val="24"/>
          <w:szCs w:val="24"/>
        </w:rPr>
      </w:pPr>
    </w:p>
    <w:p w14:paraId="74EA5A14" w14:textId="77777777" w:rsidR="001E12B2" w:rsidRDefault="00A84B5C" w:rsidP="00845979">
      <w:pPr>
        <w:rPr>
          <w:rFonts w:ascii="Times New Roman" w:hAnsi="Times New Roman" w:cs="Times New Roman"/>
          <w:sz w:val="24"/>
          <w:szCs w:val="24"/>
        </w:rPr>
      </w:pPr>
      <w:proofErr w:type="spellStart"/>
      <w:r w:rsidRPr="00697359">
        <w:rPr>
          <w:rFonts w:ascii="Times New Roman" w:hAnsi="Times New Roman" w:cs="Times New Roman"/>
          <w:sz w:val="24"/>
          <w:szCs w:val="24"/>
        </w:rPr>
        <w:t>Rinn</w:t>
      </w:r>
      <w:proofErr w:type="spellEnd"/>
      <w:r w:rsidR="001E12B2">
        <w:rPr>
          <w:rFonts w:ascii="Times New Roman" w:hAnsi="Times New Roman" w:cs="Times New Roman"/>
          <w:sz w:val="24"/>
          <w:szCs w:val="24"/>
        </w:rPr>
        <w:t>,</w:t>
      </w:r>
      <w:r w:rsidR="001E12B2" w:rsidRPr="001E12B2">
        <w:rPr>
          <w:rFonts w:ascii="Times New Roman" w:hAnsi="Times New Roman" w:cs="Times New Roman"/>
          <w:sz w:val="24"/>
          <w:szCs w:val="24"/>
        </w:rPr>
        <w:t xml:space="preserve"> </w:t>
      </w:r>
      <w:proofErr w:type="spellStart"/>
      <w:r w:rsidR="001E12B2" w:rsidRPr="00697359">
        <w:rPr>
          <w:rFonts w:ascii="Times New Roman" w:hAnsi="Times New Roman" w:cs="Times New Roman"/>
          <w:sz w:val="24"/>
          <w:szCs w:val="24"/>
        </w:rPr>
        <w:t>Avril</w:t>
      </w:r>
      <w:proofErr w:type="gramStart"/>
      <w:r w:rsidRPr="00697359">
        <w:rPr>
          <w:rFonts w:ascii="Times New Roman" w:hAnsi="Times New Roman" w:cs="Times New Roman"/>
          <w:sz w:val="24"/>
          <w:szCs w:val="24"/>
        </w:rPr>
        <w:t>,“</w:t>
      </w:r>
      <w:proofErr w:type="gramEnd"/>
      <w:r w:rsidRPr="00697359">
        <w:rPr>
          <w:rFonts w:ascii="Times New Roman" w:hAnsi="Times New Roman" w:cs="Times New Roman"/>
          <w:sz w:val="24"/>
          <w:szCs w:val="24"/>
        </w:rPr>
        <w:t>Service</w:t>
      </w:r>
      <w:proofErr w:type="spellEnd"/>
      <w:r w:rsidRPr="00697359">
        <w:rPr>
          <w:rFonts w:ascii="Times New Roman" w:hAnsi="Times New Roman" w:cs="Times New Roman"/>
          <w:sz w:val="24"/>
          <w:szCs w:val="24"/>
        </w:rPr>
        <w:t xml:space="preserve"> Animals 101:  What You Need to Know About these Special Helpers”, </w:t>
      </w:r>
    </w:p>
    <w:p w14:paraId="6FD8E07D" w14:textId="5D8E9CC9" w:rsidR="00A84B5C" w:rsidRPr="00697359" w:rsidRDefault="00A84B5C" w:rsidP="001E12B2">
      <w:pPr>
        <w:ind w:left="720"/>
        <w:rPr>
          <w:rFonts w:ascii="Times New Roman" w:hAnsi="Times New Roman" w:cs="Times New Roman"/>
          <w:sz w:val="24"/>
          <w:szCs w:val="24"/>
        </w:rPr>
      </w:pPr>
      <w:r w:rsidRPr="00697359">
        <w:rPr>
          <w:rFonts w:ascii="Times New Roman" w:hAnsi="Times New Roman" w:cs="Times New Roman"/>
          <w:i/>
          <w:sz w:val="24"/>
          <w:szCs w:val="24"/>
        </w:rPr>
        <w:t xml:space="preserve">Abilities, </w:t>
      </w:r>
      <w:r w:rsidRPr="00697359">
        <w:rPr>
          <w:rFonts w:ascii="Times New Roman" w:hAnsi="Times New Roman" w:cs="Times New Roman"/>
          <w:sz w:val="24"/>
          <w:szCs w:val="24"/>
        </w:rPr>
        <w:t>Spring: 2011.  See also Sarah Blakemore, “</w:t>
      </w:r>
      <w:r w:rsidRPr="00697359">
        <w:rPr>
          <w:rFonts w:ascii="Times New Roman" w:hAnsi="Times New Roman" w:cs="Times New Roman"/>
          <w:sz w:val="24"/>
          <w:szCs w:val="24"/>
          <w:lang w:val="en-US"/>
        </w:rPr>
        <w:t xml:space="preserve">What Kinds of Animals Can Be Trained as Service Animals?” (11 January, 2011), Petful.com, online: </w:t>
      </w:r>
      <w:r w:rsidRPr="00697359">
        <w:rPr>
          <w:rFonts w:ascii="Times New Roman" w:hAnsi="Times New Roman" w:cs="Times New Roman"/>
          <w:sz w:val="24"/>
          <w:szCs w:val="24"/>
        </w:rPr>
        <w:t>&lt;http://www.petful.com/service-animal/trained-service-animals-guide-horses-helper-monkeys/</w:t>
      </w:r>
      <w:proofErr w:type="gramStart"/>
      <w:r w:rsidRPr="00697359">
        <w:rPr>
          <w:rStyle w:val="Hyperlink"/>
          <w:rFonts w:ascii="Times New Roman" w:hAnsi="Times New Roman" w:cs="Times New Roman"/>
          <w:sz w:val="24"/>
          <w:szCs w:val="24"/>
        </w:rPr>
        <w:t>&gt;</w:t>
      </w:r>
      <w:r w:rsidRPr="00697359">
        <w:rPr>
          <w:rFonts w:ascii="Times New Roman" w:hAnsi="Times New Roman" w:cs="Times New Roman"/>
          <w:sz w:val="24"/>
          <w:szCs w:val="24"/>
        </w:rPr>
        <w:t xml:space="preserve"> .</w:t>
      </w:r>
      <w:proofErr w:type="gramEnd"/>
    </w:p>
    <w:p w14:paraId="6E2915B1" w14:textId="77777777" w:rsidR="00A84B5C" w:rsidRPr="00697359" w:rsidRDefault="00A84B5C" w:rsidP="00845979">
      <w:pPr>
        <w:rPr>
          <w:rFonts w:ascii="Times New Roman" w:hAnsi="Times New Roman" w:cs="Times New Roman"/>
          <w:sz w:val="24"/>
          <w:szCs w:val="24"/>
        </w:rPr>
      </w:pPr>
    </w:p>
    <w:p w14:paraId="4321BE09" w14:textId="0AAB483B" w:rsidR="001E12B2" w:rsidRDefault="001E12B2" w:rsidP="00845979">
      <w:pPr>
        <w:rPr>
          <w:rFonts w:ascii="Times New Roman" w:hAnsi="Times New Roman" w:cs="Times New Roman"/>
          <w:sz w:val="24"/>
          <w:szCs w:val="24"/>
        </w:rPr>
      </w:pPr>
      <w:proofErr w:type="spellStart"/>
      <w:r w:rsidRPr="00697359">
        <w:rPr>
          <w:rFonts w:ascii="Times New Roman" w:hAnsi="Times New Roman" w:cs="Times New Roman"/>
          <w:sz w:val="24"/>
          <w:szCs w:val="24"/>
        </w:rPr>
        <w:t>Schweik</w:t>
      </w:r>
      <w:proofErr w:type="spellEnd"/>
      <w:r>
        <w:rPr>
          <w:rFonts w:ascii="Times New Roman" w:hAnsi="Times New Roman" w:cs="Times New Roman"/>
          <w:sz w:val="24"/>
          <w:szCs w:val="24"/>
        </w:rPr>
        <w:t>,</w:t>
      </w:r>
      <w:r w:rsidRPr="00697359">
        <w:rPr>
          <w:rFonts w:ascii="Times New Roman" w:hAnsi="Times New Roman" w:cs="Times New Roman"/>
          <w:sz w:val="24"/>
          <w:szCs w:val="24"/>
        </w:rPr>
        <w:t xml:space="preserve"> </w:t>
      </w:r>
      <w:r w:rsidR="00A84B5C" w:rsidRPr="00697359">
        <w:rPr>
          <w:rFonts w:ascii="Times New Roman" w:hAnsi="Times New Roman" w:cs="Times New Roman"/>
          <w:sz w:val="24"/>
          <w:szCs w:val="24"/>
        </w:rPr>
        <w:t xml:space="preserve">Susan M., “Producing the Unsightly” in </w:t>
      </w:r>
      <w:proofErr w:type="gramStart"/>
      <w:r w:rsidR="00A84B5C" w:rsidRPr="00697359">
        <w:rPr>
          <w:rFonts w:ascii="Times New Roman" w:hAnsi="Times New Roman" w:cs="Times New Roman"/>
          <w:i/>
          <w:sz w:val="24"/>
          <w:szCs w:val="24"/>
        </w:rPr>
        <w:t>The</w:t>
      </w:r>
      <w:proofErr w:type="gramEnd"/>
      <w:r w:rsidR="00A84B5C" w:rsidRPr="00697359">
        <w:rPr>
          <w:rFonts w:ascii="Times New Roman" w:hAnsi="Times New Roman" w:cs="Times New Roman"/>
          <w:i/>
          <w:sz w:val="24"/>
          <w:szCs w:val="24"/>
        </w:rPr>
        <w:t xml:space="preserve"> Ugly Laws: Disability in Public </w:t>
      </w:r>
      <w:r w:rsidR="00A84B5C" w:rsidRPr="00697359">
        <w:rPr>
          <w:rFonts w:ascii="Times New Roman" w:hAnsi="Times New Roman" w:cs="Times New Roman"/>
          <w:sz w:val="24"/>
          <w:szCs w:val="24"/>
        </w:rPr>
        <w:t xml:space="preserve">(New </w:t>
      </w:r>
    </w:p>
    <w:p w14:paraId="393211ED" w14:textId="00843225" w:rsidR="00A84B5C" w:rsidRPr="00697359" w:rsidRDefault="00A84B5C" w:rsidP="001E12B2">
      <w:pPr>
        <w:ind w:firstLine="720"/>
        <w:rPr>
          <w:rFonts w:ascii="Times New Roman" w:hAnsi="Times New Roman" w:cs="Times New Roman"/>
          <w:sz w:val="24"/>
          <w:szCs w:val="24"/>
        </w:rPr>
      </w:pPr>
      <w:r w:rsidRPr="00697359">
        <w:rPr>
          <w:rFonts w:ascii="Times New Roman" w:hAnsi="Times New Roman" w:cs="Times New Roman"/>
          <w:sz w:val="24"/>
          <w:szCs w:val="24"/>
        </w:rPr>
        <w:t xml:space="preserve">York:  New York University Press, 2009) (pp. 23-39). </w:t>
      </w:r>
    </w:p>
    <w:p w14:paraId="50E676DB" w14:textId="77777777" w:rsidR="00A84B5C" w:rsidRPr="00697359" w:rsidRDefault="00A84B5C" w:rsidP="00845979">
      <w:pPr>
        <w:rPr>
          <w:rFonts w:ascii="Times New Roman" w:hAnsi="Times New Roman" w:cs="Times New Roman"/>
          <w:sz w:val="24"/>
          <w:szCs w:val="24"/>
        </w:rPr>
      </w:pPr>
    </w:p>
    <w:p w14:paraId="6A8464DE" w14:textId="7C41535D" w:rsidR="001E12B2" w:rsidRDefault="00A84B5C" w:rsidP="00845979">
      <w:pPr>
        <w:rPr>
          <w:rFonts w:ascii="Times New Roman" w:hAnsi="Times New Roman" w:cs="Times New Roman"/>
          <w:i/>
          <w:sz w:val="24"/>
          <w:szCs w:val="24"/>
        </w:rPr>
      </w:pPr>
      <w:r w:rsidRPr="00697359">
        <w:rPr>
          <w:rFonts w:ascii="Times New Roman" w:hAnsi="Times New Roman" w:cs="Times New Roman"/>
          <w:sz w:val="24"/>
          <w:szCs w:val="24"/>
        </w:rPr>
        <w:t>Shakespeare</w:t>
      </w:r>
      <w:r w:rsidR="001E12B2">
        <w:rPr>
          <w:rFonts w:ascii="Times New Roman" w:hAnsi="Times New Roman" w:cs="Times New Roman"/>
          <w:sz w:val="24"/>
          <w:szCs w:val="24"/>
        </w:rPr>
        <w:t xml:space="preserve">, </w:t>
      </w:r>
      <w:r w:rsidR="001E12B2" w:rsidRPr="00697359">
        <w:rPr>
          <w:rFonts w:ascii="Times New Roman" w:hAnsi="Times New Roman" w:cs="Times New Roman"/>
          <w:sz w:val="24"/>
          <w:szCs w:val="24"/>
        </w:rPr>
        <w:t>Tom</w:t>
      </w:r>
      <w:r w:rsidRPr="00697359">
        <w:rPr>
          <w:rFonts w:ascii="Times New Roman" w:hAnsi="Times New Roman" w:cs="Times New Roman"/>
          <w:sz w:val="24"/>
          <w:szCs w:val="24"/>
        </w:rPr>
        <w:t xml:space="preserve">, “The Social Model of Disability” in Lennard J. David </w:t>
      </w:r>
      <w:proofErr w:type="spellStart"/>
      <w:proofErr w:type="gramStart"/>
      <w:r w:rsidRPr="00697359">
        <w:rPr>
          <w:rFonts w:ascii="Times New Roman" w:hAnsi="Times New Roman" w:cs="Times New Roman"/>
          <w:sz w:val="24"/>
          <w:szCs w:val="24"/>
        </w:rPr>
        <w:t>ed</w:t>
      </w:r>
      <w:proofErr w:type="spellEnd"/>
      <w:proofErr w:type="gramEnd"/>
      <w:r w:rsidRPr="00697359">
        <w:rPr>
          <w:rFonts w:ascii="Times New Roman" w:hAnsi="Times New Roman" w:cs="Times New Roman"/>
          <w:sz w:val="24"/>
          <w:szCs w:val="24"/>
        </w:rPr>
        <w:t xml:space="preserve">, </w:t>
      </w:r>
      <w:r w:rsidRPr="00697359">
        <w:rPr>
          <w:rFonts w:ascii="Times New Roman" w:hAnsi="Times New Roman" w:cs="Times New Roman"/>
          <w:i/>
          <w:sz w:val="24"/>
          <w:szCs w:val="24"/>
        </w:rPr>
        <w:t xml:space="preserve">The Disability </w:t>
      </w:r>
    </w:p>
    <w:p w14:paraId="346A8D85" w14:textId="741E9806" w:rsidR="00A84B5C" w:rsidRPr="00697359" w:rsidRDefault="00A84B5C" w:rsidP="001E12B2">
      <w:pPr>
        <w:ind w:firstLine="720"/>
        <w:rPr>
          <w:rFonts w:ascii="Times New Roman" w:hAnsi="Times New Roman" w:cs="Times New Roman"/>
          <w:sz w:val="24"/>
          <w:szCs w:val="24"/>
        </w:rPr>
      </w:pPr>
      <w:r w:rsidRPr="00697359">
        <w:rPr>
          <w:rFonts w:ascii="Times New Roman" w:hAnsi="Times New Roman" w:cs="Times New Roman"/>
          <w:i/>
          <w:sz w:val="24"/>
          <w:szCs w:val="24"/>
        </w:rPr>
        <w:t>Studies Reader</w:t>
      </w:r>
      <w:r w:rsidRPr="00697359">
        <w:rPr>
          <w:rFonts w:ascii="Times New Roman" w:hAnsi="Times New Roman" w:cs="Times New Roman"/>
          <w:sz w:val="24"/>
          <w:szCs w:val="24"/>
        </w:rPr>
        <w:t xml:space="preserve"> (New York: Routledge, 2013) 214-221.</w:t>
      </w:r>
    </w:p>
    <w:p w14:paraId="76C3F89C" w14:textId="77777777" w:rsidR="00A84B5C" w:rsidRPr="00697359" w:rsidRDefault="00A84B5C" w:rsidP="00845979">
      <w:pPr>
        <w:rPr>
          <w:rFonts w:ascii="Times New Roman" w:hAnsi="Times New Roman" w:cs="Times New Roman"/>
          <w:sz w:val="24"/>
          <w:szCs w:val="24"/>
        </w:rPr>
      </w:pPr>
    </w:p>
    <w:p w14:paraId="7E520E5E" w14:textId="77777777" w:rsidR="001E12B2" w:rsidRDefault="00A84B5C" w:rsidP="00845979">
      <w:pPr>
        <w:rPr>
          <w:rFonts w:ascii="Times New Roman" w:hAnsi="Times New Roman" w:cs="Times New Roman"/>
          <w:sz w:val="24"/>
          <w:szCs w:val="24"/>
        </w:rPr>
      </w:pPr>
      <w:r w:rsidRPr="00697359">
        <w:rPr>
          <w:rFonts w:ascii="Times New Roman" w:hAnsi="Times New Roman" w:cs="Times New Roman"/>
          <w:sz w:val="24"/>
          <w:szCs w:val="24"/>
        </w:rPr>
        <w:t>Silvers</w:t>
      </w:r>
      <w:r w:rsidR="001E12B2">
        <w:rPr>
          <w:rFonts w:ascii="Times New Roman" w:hAnsi="Times New Roman" w:cs="Times New Roman"/>
          <w:sz w:val="24"/>
          <w:szCs w:val="24"/>
        </w:rPr>
        <w:t xml:space="preserve">, </w:t>
      </w:r>
      <w:r w:rsidR="001E12B2" w:rsidRPr="00697359">
        <w:rPr>
          <w:rFonts w:ascii="Times New Roman" w:hAnsi="Times New Roman" w:cs="Times New Roman"/>
          <w:sz w:val="24"/>
          <w:szCs w:val="24"/>
        </w:rPr>
        <w:t>Anita</w:t>
      </w:r>
      <w:r w:rsidRPr="00697359">
        <w:rPr>
          <w:rFonts w:ascii="Times New Roman" w:hAnsi="Times New Roman" w:cs="Times New Roman"/>
          <w:sz w:val="24"/>
          <w:szCs w:val="24"/>
        </w:rPr>
        <w:t xml:space="preserve">, “An Essay on Modelling: The Social Model of Disability” in Christopher D. </w:t>
      </w:r>
    </w:p>
    <w:p w14:paraId="57257BF2" w14:textId="2CFE1918" w:rsidR="00A84B5C" w:rsidRPr="00697359" w:rsidRDefault="00A84B5C" w:rsidP="001E12B2">
      <w:pPr>
        <w:ind w:left="720"/>
        <w:rPr>
          <w:rFonts w:ascii="Times New Roman" w:hAnsi="Times New Roman" w:cs="Times New Roman"/>
          <w:sz w:val="24"/>
          <w:szCs w:val="24"/>
        </w:rPr>
      </w:pPr>
      <w:r w:rsidRPr="00697359">
        <w:rPr>
          <w:rFonts w:ascii="Times New Roman" w:hAnsi="Times New Roman" w:cs="Times New Roman"/>
          <w:sz w:val="24"/>
          <w:szCs w:val="24"/>
        </w:rPr>
        <w:t xml:space="preserve">Ralston and Justin Ho </w:t>
      </w:r>
      <w:proofErr w:type="spellStart"/>
      <w:proofErr w:type="gramStart"/>
      <w:r w:rsidRPr="00697359">
        <w:rPr>
          <w:rFonts w:ascii="Times New Roman" w:hAnsi="Times New Roman" w:cs="Times New Roman"/>
          <w:sz w:val="24"/>
          <w:szCs w:val="24"/>
        </w:rPr>
        <w:t>eds</w:t>
      </w:r>
      <w:proofErr w:type="spellEnd"/>
      <w:proofErr w:type="gramEnd"/>
      <w:r w:rsidRPr="00697359">
        <w:rPr>
          <w:rFonts w:ascii="Times New Roman" w:hAnsi="Times New Roman" w:cs="Times New Roman"/>
          <w:sz w:val="24"/>
          <w:szCs w:val="24"/>
        </w:rPr>
        <w:t xml:space="preserve">, </w:t>
      </w:r>
      <w:r w:rsidRPr="00697359">
        <w:rPr>
          <w:rFonts w:ascii="Times New Roman" w:hAnsi="Times New Roman" w:cs="Times New Roman"/>
          <w:i/>
          <w:sz w:val="24"/>
          <w:szCs w:val="24"/>
        </w:rPr>
        <w:t xml:space="preserve">Philosophical Reflections on Disability </w:t>
      </w:r>
      <w:r w:rsidRPr="00697359">
        <w:rPr>
          <w:rFonts w:ascii="Times New Roman" w:hAnsi="Times New Roman" w:cs="Times New Roman"/>
          <w:sz w:val="24"/>
          <w:szCs w:val="24"/>
        </w:rPr>
        <w:t>(New York: Springer, 2010), 19-36.</w:t>
      </w:r>
    </w:p>
    <w:p w14:paraId="5410D5BE" w14:textId="77777777" w:rsidR="00A84B5C" w:rsidRPr="00697359" w:rsidRDefault="00A84B5C" w:rsidP="00845979">
      <w:pPr>
        <w:rPr>
          <w:rFonts w:ascii="Times New Roman" w:hAnsi="Times New Roman" w:cs="Times New Roman"/>
          <w:sz w:val="24"/>
          <w:szCs w:val="24"/>
        </w:rPr>
      </w:pPr>
    </w:p>
    <w:p w14:paraId="371AD8FD" w14:textId="77777777" w:rsidR="001E12B2" w:rsidRDefault="00A84B5C" w:rsidP="00845979">
      <w:pPr>
        <w:pStyle w:val="FootnoteText"/>
        <w:rPr>
          <w:rFonts w:ascii="Times New Roman" w:hAnsi="Times New Roman" w:cs="Times New Roman"/>
          <w:sz w:val="24"/>
          <w:szCs w:val="24"/>
        </w:rPr>
      </w:pPr>
      <w:r w:rsidRPr="00697359">
        <w:rPr>
          <w:rFonts w:ascii="Times New Roman" w:hAnsi="Times New Roman" w:cs="Times New Roman"/>
          <w:sz w:val="24"/>
          <w:szCs w:val="24"/>
        </w:rPr>
        <w:t xml:space="preserve">Thomas, </w:t>
      </w:r>
      <w:r w:rsidR="001E12B2">
        <w:rPr>
          <w:rFonts w:ascii="Times New Roman" w:hAnsi="Times New Roman" w:cs="Times New Roman"/>
          <w:sz w:val="24"/>
          <w:szCs w:val="24"/>
        </w:rPr>
        <w:t xml:space="preserve">Carol, </w:t>
      </w:r>
      <w:r w:rsidRPr="00697359">
        <w:rPr>
          <w:rFonts w:ascii="Times New Roman" w:hAnsi="Times New Roman" w:cs="Times New Roman"/>
          <w:sz w:val="24"/>
          <w:szCs w:val="24"/>
        </w:rPr>
        <w:t xml:space="preserve">“Disability Theory: Key Ideas, Issues and Thinkers” in Colin Barnes, Mike </w:t>
      </w:r>
    </w:p>
    <w:p w14:paraId="371E29FD" w14:textId="7BCC7ED4" w:rsidR="00A84B5C" w:rsidRPr="00697359" w:rsidRDefault="00A84B5C" w:rsidP="001E12B2">
      <w:pPr>
        <w:pStyle w:val="FootnoteText"/>
        <w:ind w:left="720"/>
        <w:rPr>
          <w:rFonts w:ascii="Times New Roman" w:eastAsia="Times New Roman" w:hAnsi="Times New Roman" w:cs="Times New Roman"/>
          <w:bCs/>
          <w:iCs/>
          <w:sz w:val="24"/>
          <w:szCs w:val="24"/>
          <w:lang w:val="en-US"/>
        </w:rPr>
      </w:pPr>
      <w:r w:rsidRPr="00697359">
        <w:rPr>
          <w:rFonts w:ascii="Times New Roman" w:hAnsi="Times New Roman" w:cs="Times New Roman"/>
          <w:sz w:val="24"/>
          <w:szCs w:val="24"/>
        </w:rPr>
        <w:t xml:space="preserve">Oliver and Len Barton, </w:t>
      </w:r>
      <w:proofErr w:type="spellStart"/>
      <w:proofErr w:type="gramStart"/>
      <w:r w:rsidRPr="00697359">
        <w:rPr>
          <w:rFonts w:ascii="Times New Roman" w:hAnsi="Times New Roman" w:cs="Times New Roman"/>
          <w:sz w:val="24"/>
          <w:szCs w:val="24"/>
        </w:rPr>
        <w:t>eds</w:t>
      </w:r>
      <w:proofErr w:type="spellEnd"/>
      <w:proofErr w:type="gramEnd"/>
      <w:r w:rsidRPr="00697359">
        <w:rPr>
          <w:rFonts w:ascii="Times New Roman" w:hAnsi="Times New Roman" w:cs="Times New Roman"/>
          <w:sz w:val="24"/>
          <w:szCs w:val="24"/>
        </w:rPr>
        <w:t xml:space="preserve">, </w:t>
      </w:r>
      <w:r w:rsidRPr="00697359">
        <w:rPr>
          <w:rFonts w:ascii="Times New Roman" w:hAnsi="Times New Roman" w:cs="Times New Roman"/>
          <w:i/>
          <w:sz w:val="24"/>
          <w:szCs w:val="24"/>
        </w:rPr>
        <w:t>Disability Studies Today</w:t>
      </w:r>
      <w:r w:rsidRPr="00697359">
        <w:rPr>
          <w:rFonts w:ascii="Times New Roman" w:hAnsi="Times New Roman" w:cs="Times New Roman"/>
          <w:sz w:val="24"/>
          <w:szCs w:val="24"/>
        </w:rPr>
        <w:t xml:space="preserve"> (Malden</w:t>
      </w:r>
      <w:r w:rsidR="001E12B2">
        <w:rPr>
          <w:rFonts w:ascii="Times New Roman" w:hAnsi="Times New Roman" w:cs="Times New Roman"/>
          <w:sz w:val="24"/>
          <w:szCs w:val="24"/>
        </w:rPr>
        <w:t xml:space="preserve"> MA: Polity Press, 2002) 38-57.</w:t>
      </w:r>
    </w:p>
    <w:sectPr w:rsidR="00A84B5C" w:rsidRPr="00697359" w:rsidSect="00A768AA">
      <w:headerReference w:type="default" r:id="rId9"/>
      <w:footerReference w:type="default" r:id="rId10"/>
      <w:type w:val="continuous"/>
      <w:pgSz w:w="12240" w:h="15840"/>
      <w:pgMar w:top="1440" w:right="1440" w:bottom="1440" w:left="1440"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7CDAF0FE" w15:done="0"/>
  <w15:commentEx w15:paraId="24FCCE40" w15:done="0"/>
  <w15:commentEx w15:paraId="4D34280F" w15:done="0"/>
  <w15:commentEx w15:paraId="3D64D677" w15:done="0"/>
  <w15:commentEx w15:paraId="4714C256" w15:done="0"/>
  <w15:commentEx w15:paraId="5E57A01A" w15:done="0"/>
  <w15:commentEx w15:paraId="47C0E053" w15:done="0"/>
  <w15:commentEx w15:paraId="1C668B2A" w15:done="0"/>
  <w15:commentEx w15:paraId="4EBB8C8C" w15:done="0"/>
  <w15:commentEx w15:paraId="368F8E96" w15:done="0"/>
  <w15:commentEx w15:paraId="170B3431" w15:done="0"/>
  <w15:commentEx w15:paraId="56DCB323"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80634D0" w14:textId="77777777" w:rsidR="00F14C4A" w:rsidRDefault="00F14C4A" w:rsidP="00D46157">
      <w:r>
        <w:separator/>
      </w:r>
    </w:p>
  </w:endnote>
  <w:endnote w:type="continuationSeparator" w:id="0">
    <w:p w14:paraId="3B4C9D71" w14:textId="77777777" w:rsidR="00F14C4A" w:rsidRDefault="00F14C4A" w:rsidP="00D461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88252875"/>
      <w:docPartObj>
        <w:docPartGallery w:val="Page Numbers (Bottom of Page)"/>
        <w:docPartUnique/>
      </w:docPartObj>
    </w:sdtPr>
    <w:sdtEndPr>
      <w:rPr>
        <w:noProof/>
      </w:rPr>
    </w:sdtEndPr>
    <w:sdtContent>
      <w:p w14:paraId="382BE9D2" w14:textId="1CB4E1D2" w:rsidR="00A768AA" w:rsidRDefault="00A768AA">
        <w:pPr>
          <w:pStyle w:val="Footer"/>
          <w:jc w:val="center"/>
        </w:pPr>
        <w:r>
          <w:fldChar w:fldCharType="begin"/>
        </w:r>
        <w:r>
          <w:instrText xml:space="preserve"> PAGE   \* MERGEFORMAT </w:instrText>
        </w:r>
        <w:r>
          <w:fldChar w:fldCharType="separate"/>
        </w:r>
        <w:r w:rsidR="00DB582C">
          <w:rPr>
            <w:noProof/>
          </w:rPr>
          <w:t>28</w:t>
        </w:r>
        <w:r>
          <w:rPr>
            <w:noProof/>
          </w:rPr>
          <w:fldChar w:fldCharType="end"/>
        </w:r>
      </w:p>
    </w:sdtContent>
  </w:sdt>
  <w:p w14:paraId="5D8F9C07" w14:textId="77777777" w:rsidR="00A768AA" w:rsidRDefault="00A768AA" w:rsidP="00A768AA">
    <w:pPr>
      <w:pStyle w:val="Footer"/>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4382585" w14:textId="77777777" w:rsidR="00F14C4A" w:rsidRDefault="00F14C4A" w:rsidP="00D46157">
      <w:r>
        <w:separator/>
      </w:r>
    </w:p>
  </w:footnote>
  <w:footnote w:type="continuationSeparator" w:id="0">
    <w:p w14:paraId="2C7FC55A" w14:textId="77777777" w:rsidR="00F14C4A" w:rsidRDefault="00F14C4A" w:rsidP="00D46157">
      <w:r>
        <w:continuationSeparator/>
      </w:r>
    </w:p>
  </w:footnote>
  <w:footnote w:id="1">
    <w:p w14:paraId="1D401B3D" w14:textId="0E9A9FEE" w:rsidR="00D46157" w:rsidRDefault="00D46157" w:rsidP="00D46157">
      <w:pPr>
        <w:pStyle w:val="FootnoteText"/>
        <w:tabs>
          <w:tab w:val="left" w:pos="8789"/>
        </w:tabs>
      </w:pPr>
      <w:r>
        <w:rPr>
          <w:rStyle w:val="FootnoteReference"/>
        </w:rPr>
        <w:footnoteRef/>
      </w:r>
      <w:r>
        <w:t xml:space="preserve"> Canadian National Institute for the Blind, “A History of Guide Dogs”, online: &lt;</w:t>
      </w:r>
      <w:r w:rsidRPr="000B243A">
        <w:t xml:space="preserve"> </w:t>
      </w:r>
      <w:r w:rsidRPr="00016BF3">
        <w:t>http://www.cnib.ca/en/living/safe-travel/Pages/history-dogs-0807.aspx</w:t>
      </w:r>
      <w:r w:rsidR="00EA03FD">
        <w:t xml:space="preserve">&gt;. </w:t>
      </w:r>
    </w:p>
  </w:footnote>
  <w:footnote w:id="2">
    <w:p w14:paraId="3F61B27A" w14:textId="4B174404" w:rsidR="00D46157" w:rsidRDefault="00D46157" w:rsidP="00D46157">
      <w:pPr>
        <w:pStyle w:val="FootnoteText"/>
      </w:pPr>
      <w:r>
        <w:rPr>
          <w:rStyle w:val="FootnoteReference"/>
        </w:rPr>
        <w:footnoteRef/>
      </w:r>
      <w:r>
        <w:t xml:space="preserve"> For instance, service dogs in Ontario are tr</w:t>
      </w:r>
      <w:r w:rsidR="00DF3FC1">
        <w:t>ained to help persons with post-</w:t>
      </w:r>
      <w:r>
        <w:t>traumatic stress disorder, and autism, in addition to being companions for developmental disorders. See National Service Dogs, “2014 Annual Report”, online: &lt;</w:t>
      </w:r>
      <w:r w:rsidRPr="00016BF3">
        <w:t xml:space="preserve"> http://www.nsd.on.ca/wp-content/uploads/2015/07/2014-Annual-Report.pdf</w:t>
      </w:r>
      <w:r w:rsidR="00DF3FC1">
        <w:t>&gt;.</w:t>
      </w:r>
    </w:p>
  </w:footnote>
  <w:footnote w:id="3">
    <w:p w14:paraId="2208B875" w14:textId="23B9B1C1" w:rsidR="00D46157" w:rsidRPr="00647DED" w:rsidRDefault="00D46157" w:rsidP="00D46157">
      <w:pPr>
        <w:pStyle w:val="FootnoteText"/>
        <w:tabs>
          <w:tab w:val="left" w:pos="8789"/>
        </w:tabs>
        <w:rPr>
          <w:highlight w:val="yellow"/>
        </w:rPr>
      </w:pPr>
      <w:r>
        <w:rPr>
          <w:rStyle w:val="FootnoteReference"/>
        </w:rPr>
        <w:footnoteRef/>
      </w:r>
      <w:r>
        <w:t xml:space="preserve"> Avril </w:t>
      </w:r>
      <w:proofErr w:type="spellStart"/>
      <w:r>
        <w:t>Rinn</w:t>
      </w:r>
      <w:proofErr w:type="spellEnd"/>
      <w:proofErr w:type="gramStart"/>
      <w:r>
        <w:t>,“</w:t>
      </w:r>
      <w:proofErr w:type="gramEnd"/>
      <w:r>
        <w:t xml:space="preserve">Service Animals 101:  What You Need to Know About these Special Helpers”, </w:t>
      </w:r>
      <w:r>
        <w:rPr>
          <w:i/>
        </w:rPr>
        <w:t xml:space="preserve">Abilities, </w:t>
      </w:r>
      <w:r>
        <w:t>Spring: 2011.  See also Sarah Blakemore, “</w:t>
      </w:r>
      <w:r>
        <w:rPr>
          <w:rFonts w:cs="Arial"/>
          <w:lang w:val="en-US"/>
        </w:rPr>
        <w:t xml:space="preserve">What Kinds of Animals Can Be Trained as Service Animals?” (11 January, 2011), Petful.com, online: </w:t>
      </w:r>
      <w:r>
        <w:t>&lt;</w:t>
      </w:r>
      <w:r w:rsidRPr="00016BF3">
        <w:t>http://www.petful.com/service-animal/trained-service-animals-guide-horses-helper-monkeys/</w:t>
      </w:r>
      <w:r w:rsidRPr="00DF3FC1">
        <w:rPr>
          <w:rStyle w:val="Hyperlink"/>
          <w:color w:val="auto"/>
          <w:u w:val="none"/>
        </w:rPr>
        <w:t>&gt;</w:t>
      </w:r>
      <w:r w:rsidR="00DF3FC1">
        <w:t>.</w:t>
      </w:r>
    </w:p>
  </w:footnote>
  <w:footnote w:id="4">
    <w:p w14:paraId="302DD3EE" w14:textId="77777777" w:rsidR="00B65E89" w:rsidRPr="009D19D0" w:rsidRDefault="00B65E89" w:rsidP="00B65E89">
      <w:pPr>
        <w:pStyle w:val="FootnoteText"/>
        <w:tabs>
          <w:tab w:val="left" w:pos="8789"/>
        </w:tabs>
      </w:pPr>
      <w:r w:rsidRPr="009D19D0">
        <w:rPr>
          <w:rStyle w:val="FootnoteReference"/>
        </w:rPr>
        <w:footnoteRef/>
      </w:r>
      <w:r w:rsidRPr="009D19D0">
        <w:t xml:space="preserve"> Gilbert </w:t>
      </w:r>
      <w:proofErr w:type="spellStart"/>
      <w:r w:rsidRPr="009D19D0">
        <w:t>Ngabo</w:t>
      </w:r>
      <w:proofErr w:type="spellEnd"/>
      <w:r w:rsidRPr="009D19D0">
        <w:t>, “</w:t>
      </w:r>
      <w:r w:rsidRPr="009D19D0">
        <w:rPr>
          <w:rFonts w:cs="Arial"/>
          <w:lang w:val="en"/>
        </w:rPr>
        <w:t xml:space="preserve">Cabs turning away guide dogs a rampant problem in Toronto: Advocate”, </w:t>
      </w:r>
      <w:r w:rsidRPr="009D19D0">
        <w:rPr>
          <w:rFonts w:cs="Arial"/>
          <w:i/>
          <w:lang w:val="en"/>
        </w:rPr>
        <w:t>Metro News</w:t>
      </w:r>
      <w:r w:rsidRPr="009D19D0">
        <w:rPr>
          <w:rFonts w:cs="Arial"/>
          <w:lang w:val="en"/>
        </w:rPr>
        <w:t xml:space="preserve"> (20 October, 2015) online: &lt;</w:t>
      </w:r>
      <w:r w:rsidRPr="009D19D0">
        <w:t xml:space="preserve"> </w:t>
      </w:r>
      <w:r w:rsidRPr="009D19D0">
        <w:rPr>
          <w:rFonts w:cs="Arial"/>
          <w:lang w:val="en"/>
        </w:rPr>
        <w:t>http://www.metronews.ca/news/toronto/2015/10/20/cabs-turning-away-guide-do</w:t>
      </w:r>
      <w:r>
        <w:rPr>
          <w:rFonts w:cs="Arial"/>
          <w:lang w:val="en"/>
        </w:rPr>
        <w:t>gs-rampant-in-toronto-.html &gt;;</w:t>
      </w:r>
      <w:r w:rsidRPr="009D19D0">
        <w:rPr>
          <w:rFonts w:cs="Arial"/>
          <w:lang w:val="en"/>
        </w:rPr>
        <w:t xml:space="preserve">  Steve Goetz, “Guide dog handler refused service by Toronto taxis, </w:t>
      </w:r>
      <w:proofErr w:type="spellStart"/>
      <w:r w:rsidRPr="009D19D0">
        <w:rPr>
          <w:rFonts w:cs="Arial"/>
          <w:lang w:val="en"/>
        </w:rPr>
        <w:t>UberX</w:t>
      </w:r>
      <w:proofErr w:type="spellEnd"/>
      <w:r w:rsidRPr="009D19D0">
        <w:rPr>
          <w:rFonts w:cs="Arial"/>
          <w:lang w:val="en"/>
        </w:rPr>
        <w:t xml:space="preserve">”, Metro </w:t>
      </w:r>
      <w:r>
        <w:rPr>
          <w:rFonts w:cs="Arial"/>
          <w:lang w:val="en"/>
        </w:rPr>
        <w:t>News (18 October, 2015) online: &lt;</w:t>
      </w:r>
      <w:r w:rsidRPr="009D19D0">
        <w:rPr>
          <w:rFonts w:cs="Arial"/>
          <w:lang w:val="en"/>
        </w:rPr>
        <w:t>http://www.metronews.ca/news/toronto/2015/10/18/guide-dog-handler-refused-service-by-toronto-taxis.html</w:t>
      </w:r>
      <w:r>
        <w:rPr>
          <w:rFonts w:cs="Arial"/>
          <w:lang w:val="en"/>
        </w:rPr>
        <w:t xml:space="preserve">&gt;; Steve </w:t>
      </w:r>
      <w:proofErr w:type="spellStart"/>
      <w:r>
        <w:rPr>
          <w:rFonts w:cs="Arial"/>
          <w:lang w:val="en"/>
        </w:rPr>
        <w:t>Mertl</w:t>
      </w:r>
      <w:proofErr w:type="spellEnd"/>
      <w:r>
        <w:rPr>
          <w:rFonts w:cs="Arial"/>
          <w:lang w:val="en"/>
        </w:rPr>
        <w:t>, “No dogs allowed: many Calgary, Ottawa businesses rejecting service animals (2 December, 2014) online: &lt;</w:t>
      </w:r>
      <w:r w:rsidRPr="008762AE">
        <w:t xml:space="preserve"> </w:t>
      </w:r>
      <w:r w:rsidRPr="008762AE">
        <w:rPr>
          <w:rFonts w:cs="Arial"/>
          <w:lang w:val="en"/>
        </w:rPr>
        <w:t>https://ca.news.yahoo.com/blogs/dailybrew/no-dogs-allowed-many-calgary-ottawa-businesses-233106288.html</w:t>
      </w:r>
      <w:r>
        <w:rPr>
          <w:rFonts w:cs="Arial"/>
          <w:lang w:val="en"/>
        </w:rPr>
        <w:t>&gt;.</w:t>
      </w:r>
    </w:p>
  </w:footnote>
  <w:footnote w:id="5">
    <w:p w14:paraId="30F78788" w14:textId="75CBDF83" w:rsidR="00A10731" w:rsidRPr="00A10731" w:rsidRDefault="00A10731">
      <w:pPr>
        <w:pStyle w:val="FootnoteText"/>
      </w:pPr>
      <w:r>
        <w:rPr>
          <w:rStyle w:val="FootnoteReference"/>
        </w:rPr>
        <w:footnoteRef/>
      </w:r>
      <w:r>
        <w:t xml:space="preserve"> </w:t>
      </w:r>
      <w:proofErr w:type="gramStart"/>
      <w:r>
        <w:t>RSO 1990, c H19 [</w:t>
      </w:r>
      <w:r w:rsidR="00D05BBD">
        <w:rPr>
          <w:i/>
        </w:rPr>
        <w:t>HRC</w:t>
      </w:r>
      <w:r>
        <w:t>].</w:t>
      </w:r>
      <w:proofErr w:type="gramEnd"/>
    </w:p>
  </w:footnote>
  <w:footnote w:id="6">
    <w:p w14:paraId="3B9C4813" w14:textId="2EDDC53C" w:rsidR="00A10731" w:rsidRPr="00A10731" w:rsidRDefault="00A10731">
      <w:pPr>
        <w:pStyle w:val="FootnoteText"/>
      </w:pPr>
      <w:r>
        <w:rPr>
          <w:rStyle w:val="FootnoteReference"/>
        </w:rPr>
        <w:footnoteRef/>
      </w:r>
      <w:r>
        <w:t xml:space="preserve"> </w:t>
      </w:r>
      <w:proofErr w:type="gramStart"/>
      <w:r w:rsidR="00396149">
        <w:t>SO</w:t>
      </w:r>
      <w:r>
        <w:t xml:space="preserve"> 2005, </w:t>
      </w:r>
      <w:r w:rsidR="00B77204">
        <w:t xml:space="preserve">c </w:t>
      </w:r>
      <w:r>
        <w:t>11 [</w:t>
      </w:r>
      <w:r>
        <w:rPr>
          <w:i/>
        </w:rPr>
        <w:t>AODA</w:t>
      </w:r>
      <w:r>
        <w:t>].</w:t>
      </w:r>
      <w:proofErr w:type="gramEnd"/>
    </w:p>
  </w:footnote>
  <w:footnote w:id="7">
    <w:p w14:paraId="43991494" w14:textId="45FAFCD9" w:rsidR="00D46157" w:rsidRPr="00DF3FC1" w:rsidRDefault="00D46157" w:rsidP="00D46157">
      <w:pPr>
        <w:pStyle w:val="FootnoteText"/>
      </w:pPr>
      <w:r>
        <w:rPr>
          <w:rStyle w:val="FootnoteReference"/>
        </w:rPr>
        <w:footnoteRef/>
      </w:r>
      <w:r w:rsidR="00A95DAA">
        <w:t xml:space="preserve"> See</w:t>
      </w:r>
      <w:r>
        <w:t xml:space="preserve"> </w:t>
      </w:r>
      <w:r w:rsidR="00DF3FC1">
        <w:t xml:space="preserve">Susan M. </w:t>
      </w:r>
      <w:proofErr w:type="spellStart"/>
      <w:r>
        <w:t>Schweik</w:t>
      </w:r>
      <w:proofErr w:type="spellEnd"/>
      <w:r>
        <w:t xml:space="preserve"> </w:t>
      </w:r>
      <w:r w:rsidR="0014506B">
        <w:t>“</w:t>
      </w:r>
      <w:r w:rsidR="00A95DAA">
        <w:t xml:space="preserve">All </w:t>
      </w:r>
      <w:proofErr w:type="gramStart"/>
      <w:r w:rsidR="00A95DAA">
        <w:t>A</w:t>
      </w:r>
      <w:r w:rsidR="00DF3FC1">
        <w:t>bout</w:t>
      </w:r>
      <w:proofErr w:type="gramEnd"/>
      <w:r w:rsidR="00DF3FC1">
        <w:t xml:space="preserve"> Ugly Laws (for ten cents)” in Susan M. </w:t>
      </w:r>
      <w:proofErr w:type="spellStart"/>
      <w:r w:rsidR="00DF3FC1">
        <w:t>Schweik</w:t>
      </w:r>
      <w:proofErr w:type="spellEnd"/>
      <w:r w:rsidR="00DF3FC1">
        <w:t xml:space="preserve"> ed., </w:t>
      </w:r>
      <w:r w:rsidR="00DF3FC1">
        <w:rPr>
          <w:i/>
        </w:rPr>
        <w:t xml:space="preserve">The Ugly Laws: Disability in Public </w:t>
      </w:r>
      <w:r w:rsidR="00DF3FC1">
        <w:t>(New York: New York University Press, 2009) 23-39.</w:t>
      </w:r>
    </w:p>
  </w:footnote>
  <w:footnote w:id="8">
    <w:p w14:paraId="62B754D2" w14:textId="77777777" w:rsidR="00D46157" w:rsidRPr="002612D4" w:rsidRDefault="00D46157" w:rsidP="00D46157">
      <w:pPr>
        <w:pStyle w:val="FootnoteText"/>
        <w:tabs>
          <w:tab w:val="left" w:pos="8789"/>
        </w:tabs>
      </w:pPr>
      <w:r>
        <w:rPr>
          <w:rStyle w:val="FootnoteReference"/>
        </w:rPr>
        <w:footnoteRef/>
      </w:r>
      <w:r>
        <w:t xml:space="preserve"> Canada, Statistics Canada, </w:t>
      </w:r>
      <w:proofErr w:type="gramStart"/>
      <w:r>
        <w:rPr>
          <w:i/>
        </w:rPr>
        <w:t>Canadian</w:t>
      </w:r>
      <w:proofErr w:type="gramEnd"/>
      <w:r>
        <w:rPr>
          <w:i/>
        </w:rPr>
        <w:t xml:space="preserve"> Survey on Disability</w:t>
      </w:r>
      <w:r>
        <w:t xml:space="preserve"> 2012: </w:t>
      </w:r>
      <w:r>
        <w:rPr>
          <w:lang w:val="en"/>
        </w:rPr>
        <w:t>A profile of persons with disabilities among Canadians aged 15 years or older, 2012</w:t>
      </w:r>
      <w:r>
        <w:t>, Catalogue No. 89-654-X (Ottawa:  Statistics Canada, 13 March 2015)</w:t>
      </w:r>
      <w:r w:rsidRPr="005A4FCB">
        <w:rPr>
          <w:i/>
        </w:rPr>
        <w:t>.</w:t>
      </w:r>
      <w:r>
        <w:t xml:space="preserve">  </w:t>
      </w:r>
    </w:p>
  </w:footnote>
  <w:footnote w:id="9">
    <w:p w14:paraId="2E3DDB13" w14:textId="77777777" w:rsidR="00D46157" w:rsidRPr="00440995" w:rsidRDefault="00D46157" w:rsidP="00D46157">
      <w:pPr>
        <w:pStyle w:val="FootnoteText"/>
        <w:tabs>
          <w:tab w:val="left" w:pos="8789"/>
        </w:tabs>
      </w:pPr>
      <w:r>
        <w:rPr>
          <w:rStyle w:val="FootnoteReference"/>
        </w:rPr>
        <w:footnoteRef/>
      </w:r>
      <w:r>
        <w:t xml:space="preserve"> </w:t>
      </w:r>
      <w:proofErr w:type="gramStart"/>
      <w:r>
        <w:rPr>
          <w:i/>
        </w:rPr>
        <w:t xml:space="preserve">Ibid </w:t>
      </w:r>
      <w:r>
        <w:t>at Table 1.</w:t>
      </w:r>
      <w:proofErr w:type="gramEnd"/>
    </w:p>
  </w:footnote>
  <w:footnote w:id="10">
    <w:p w14:paraId="640EECFE" w14:textId="77777777" w:rsidR="00D46157" w:rsidRPr="00CC3CD3" w:rsidRDefault="00D46157" w:rsidP="00D46157">
      <w:pPr>
        <w:pStyle w:val="FootnoteText"/>
        <w:tabs>
          <w:tab w:val="left" w:pos="8789"/>
        </w:tabs>
        <w:rPr>
          <w:i/>
        </w:rPr>
      </w:pPr>
      <w:r>
        <w:rPr>
          <w:rStyle w:val="FootnoteReference"/>
        </w:rPr>
        <w:footnoteRef/>
      </w:r>
      <w:r>
        <w:t xml:space="preserve"> </w:t>
      </w:r>
      <w:r>
        <w:rPr>
          <w:i/>
        </w:rPr>
        <w:t>Ibid.</w:t>
      </w:r>
    </w:p>
  </w:footnote>
  <w:footnote w:id="11">
    <w:p w14:paraId="278161D5" w14:textId="77777777" w:rsidR="00FC4C16" w:rsidRPr="00647DED" w:rsidRDefault="00FC4C16" w:rsidP="00FC4C16">
      <w:pPr>
        <w:pStyle w:val="FootnoteText"/>
        <w:tabs>
          <w:tab w:val="left" w:pos="8789"/>
        </w:tabs>
        <w:rPr>
          <w:i/>
        </w:rPr>
      </w:pPr>
      <w:r>
        <w:rPr>
          <w:rStyle w:val="FootnoteReference"/>
        </w:rPr>
        <w:footnoteRef/>
      </w:r>
      <w:r>
        <w:t xml:space="preserve"> </w:t>
      </w:r>
      <w:r>
        <w:rPr>
          <w:i/>
        </w:rPr>
        <w:t>Ibid.</w:t>
      </w:r>
    </w:p>
  </w:footnote>
  <w:footnote w:id="12">
    <w:p w14:paraId="2992E0A7" w14:textId="77777777" w:rsidR="00FC4C16" w:rsidRPr="00DF4F4E" w:rsidRDefault="00FC4C16" w:rsidP="00FC4C16">
      <w:pPr>
        <w:tabs>
          <w:tab w:val="left" w:pos="8789"/>
        </w:tabs>
        <w:rPr>
          <w:i/>
          <w:sz w:val="20"/>
          <w:szCs w:val="20"/>
        </w:rPr>
      </w:pPr>
      <w:r w:rsidRPr="00647DED">
        <w:rPr>
          <w:rStyle w:val="FootnoteReference"/>
          <w:sz w:val="20"/>
          <w:szCs w:val="20"/>
        </w:rPr>
        <w:footnoteRef/>
      </w:r>
      <w:r w:rsidRPr="00647DED">
        <w:rPr>
          <w:sz w:val="20"/>
          <w:szCs w:val="20"/>
        </w:rPr>
        <w:t xml:space="preserve"> </w:t>
      </w:r>
      <w:r>
        <w:rPr>
          <w:i/>
          <w:sz w:val="20"/>
          <w:szCs w:val="20"/>
        </w:rPr>
        <w:t>Ibid</w:t>
      </w:r>
    </w:p>
  </w:footnote>
  <w:footnote w:id="13">
    <w:p w14:paraId="02C129F5" w14:textId="77777777" w:rsidR="00FC4C16" w:rsidRPr="00CC3CD3" w:rsidRDefault="00FC4C16" w:rsidP="00FC4C16">
      <w:pPr>
        <w:pStyle w:val="FootnoteText"/>
        <w:tabs>
          <w:tab w:val="left" w:pos="8789"/>
        </w:tabs>
      </w:pPr>
      <w:r>
        <w:rPr>
          <w:rStyle w:val="FootnoteReference"/>
        </w:rPr>
        <w:footnoteRef/>
      </w:r>
      <w:r>
        <w:t xml:space="preserve"> </w:t>
      </w:r>
      <w:proofErr w:type="gramStart"/>
      <w:r>
        <w:rPr>
          <w:i/>
        </w:rPr>
        <w:t>Ibid.</w:t>
      </w:r>
      <w:proofErr w:type="gramEnd"/>
      <w:r>
        <w:rPr>
          <w:i/>
        </w:rPr>
        <w:t xml:space="preserve"> </w:t>
      </w:r>
    </w:p>
  </w:footnote>
  <w:footnote w:id="14">
    <w:p w14:paraId="2BA6AD75" w14:textId="48C2E14E" w:rsidR="00D46157" w:rsidRPr="00012E76" w:rsidRDefault="00D46157" w:rsidP="00D46157">
      <w:pPr>
        <w:pStyle w:val="FootnoteText"/>
      </w:pPr>
      <w:r>
        <w:rPr>
          <w:rStyle w:val="FootnoteReference"/>
        </w:rPr>
        <w:footnoteRef/>
      </w:r>
      <w:r>
        <w:t xml:space="preserve"> Mark Priestley, Lisa Waddington, and Carlotta </w:t>
      </w:r>
      <w:proofErr w:type="spellStart"/>
      <w:r>
        <w:t>Bessozi</w:t>
      </w:r>
      <w:proofErr w:type="spellEnd"/>
      <w:r>
        <w:t xml:space="preserve">, “Towards and agenda for disability research in Europe: learning from disabled people’s organisations” (2010) 25:6 Disability &amp; Society 731 at 733. </w:t>
      </w:r>
    </w:p>
  </w:footnote>
  <w:footnote w:id="15">
    <w:p w14:paraId="5BE7EBED" w14:textId="774A4A52" w:rsidR="00D46157" w:rsidRPr="0059058B" w:rsidRDefault="00D46157" w:rsidP="00D46157">
      <w:pPr>
        <w:pStyle w:val="FootnoteText"/>
      </w:pPr>
      <w:r>
        <w:rPr>
          <w:rStyle w:val="FootnoteReference"/>
        </w:rPr>
        <w:footnoteRef/>
      </w:r>
      <w:r>
        <w:t xml:space="preserve"> For further reading, please refer to Donna R</w:t>
      </w:r>
      <w:r w:rsidR="00DF3FC1">
        <w:t>.</w:t>
      </w:r>
      <w:r>
        <w:t xml:space="preserve"> </w:t>
      </w:r>
      <w:proofErr w:type="spellStart"/>
      <w:r>
        <w:t>Falvo</w:t>
      </w:r>
      <w:proofErr w:type="spellEnd"/>
      <w:r>
        <w:t xml:space="preserve">, </w:t>
      </w:r>
      <w:r>
        <w:rPr>
          <w:i/>
        </w:rPr>
        <w:t>Medical and Psychosocial Aspects of Chronic Illness and Disability,</w:t>
      </w:r>
      <w:r>
        <w:t xml:space="preserve"> (Burlington, MA: Jones &amp; Bartlett Learning, 2014).</w:t>
      </w:r>
    </w:p>
  </w:footnote>
  <w:footnote w:id="16">
    <w:p w14:paraId="6B52D609" w14:textId="77777777" w:rsidR="00D46157" w:rsidRPr="007A1865" w:rsidRDefault="00D46157" w:rsidP="00D46157">
      <w:pPr>
        <w:pStyle w:val="FootnoteText"/>
        <w:rPr>
          <w:lang w:val="en-US"/>
        </w:rPr>
      </w:pPr>
      <w:r>
        <w:rPr>
          <w:rStyle w:val="FootnoteReference"/>
        </w:rPr>
        <w:footnoteRef/>
      </w:r>
      <w:r>
        <w:t xml:space="preserve"> </w:t>
      </w:r>
      <w:r>
        <w:rPr>
          <w:i/>
        </w:rPr>
        <w:t>Thomas, supra</w:t>
      </w:r>
      <w:r>
        <w:t xml:space="preserve"> note 2; Steven Edwards, “Disability as Medical and as Social Category” in Thomas </w:t>
      </w:r>
      <w:proofErr w:type="spellStart"/>
      <w:r>
        <w:t>Schramme</w:t>
      </w:r>
      <w:proofErr w:type="spellEnd"/>
      <w:r>
        <w:t xml:space="preserve"> and Steven Edwards </w:t>
      </w:r>
      <w:proofErr w:type="spellStart"/>
      <w:proofErr w:type="gramStart"/>
      <w:r>
        <w:t>eds</w:t>
      </w:r>
      <w:proofErr w:type="spellEnd"/>
      <w:proofErr w:type="gramEnd"/>
      <w:r>
        <w:t xml:space="preserve">, </w:t>
      </w:r>
      <w:r>
        <w:rPr>
          <w:i/>
        </w:rPr>
        <w:t>Handbook of the Philosophy of Medicine</w:t>
      </w:r>
      <w:r>
        <w:t xml:space="preserve"> (Netherlands: Springer, 2016) 1-10. </w:t>
      </w:r>
    </w:p>
  </w:footnote>
  <w:footnote w:id="17">
    <w:p w14:paraId="5D164015" w14:textId="77777777" w:rsidR="00D46157" w:rsidRPr="00417E55" w:rsidRDefault="00D46157" w:rsidP="00D46157">
      <w:pPr>
        <w:pStyle w:val="FootnoteText"/>
      </w:pPr>
      <w:r>
        <w:rPr>
          <w:rStyle w:val="FootnoteReference"/>
        </w:rPr>
        <w:footnoteRef/>
      </w:r>
      <w:r>
        <w:t xml:space="preserve"> See Paul </w:t>
      </w:r>
      <w:proofErr w:type="spellStart"/>
      <w:r>
        <w:t>Harpur</w:t>
      </w:r>
      <w:proofErr w:type="spellEnd"/>
      <w:r>
        <w:t xml:space="preserve">, “Embracing the new disability rights paradigm: the importance of the Convention on the Rights of Persons with Disabilities” (2012) 27:1 </w:t>
      </w:r>
      <w:r>
        <w:rPr>
          <w:i/>
        </w:rPr>
        <w:t>Disability &amp; Society</w:t>
      </w:r>
      <w:r>
        <w:t xml:space="preserve"> 1.</w:t>
      </w:r>
    </w:p>
  </w:footnote>
  <w:footnote w:id="18">
    <w:p w14:paraId="39A55D24" w14:textId="77777777" w:rsidR="00D46157" w:rsidRPr="00D973AA" w:rsidRDefault="00D46157" w:rsidP="00D46157">
      <w:pPr>
        <w:pStyle w:val="FootnoteText"/>
      </w:pPr>
      <w:r>
        <w:rPr>
          <w:rStyle w:val="FootnoteReference"/>
        </w:rPr>
        <w:footnoteRef/>
      </w:r>
      <w:r>
        <w:t xml:space="preserve"> For further reading, please see Tom Shakespeare, “The Social Model of Disability” in Lennard J. David </w:t>
      </w:r>
      <w:proofErr w:type="spellStart"/>
      <w:proofErr w:type="gramStart"/>
      <w:r>
        <w:t>ed</w:t>
      </w:r>
      <w:proofErr w:type="spellEnd"/>
      <w:proofErr w:type="gramEnd"/>
      <w:r>
        <w:t xml:space="preserve">, </w:t>
      </w:r>
      <w:r>
        <w:rPr>
          <w:i/>
        </w:rPr>
        <w:t>The Disability Studies Reader</w:t>
      </w:r>
      <w:r>
        <w:t xml:space="preserve"> (New York: Routledge, 2013) 214-221.</w:t>
      </w:r>
    </w:p>
  </w:footnote>
  <w:footnote w:id="19">
    <w:p w14:paraId="17F2FD0E" w14:textId="7339C4D9" w:rsidR="00D46157" w:rsidRPr="00A70E08" w:rsidRDefault="00D46157" w:rsidP="00D46157">
      <w:pPr>
        <w:pStyle w:val="FootnoteText"/>
      </w:pPr>
      <w:r>
        <w:rPr>
          <w:rStyle w:val="FootnoteReference"/>
        </w:rPr>
        <w:footnoteRef/>
      </w:r>
      <w:r>
        <w:t xml:space="preserve"> Anita Silvers, “An Essay on Modelling: The Social Model of Disability” in Christopher D. Ralston and Justin Ho </w:t>
      </w:r>
      <w:proofErr w:type="spellStart"/>
      <w:proofErr w:type="gramStart"/>
      <w:r>
        <w:t>eds</w:t>
      </w:r>
      <w:proofErr w:type="spellEnd"/>
      <w:proofErr w:type="gramEnd"/>
      <w:r>
        <w:t xml:space="preserve">, </w:t>
      </w:r>
      <w:r>
        <w:rPr>
          <w:i/>
        </w:rPr>
        <w:t xml:space="preserve">Philosophical Reflections on Disability </w:t>
      </w:r>
      <w:r>
        <w:t>(N</w:t>
      </w:r>
      <w:r w:rsidR="00A70E08">
        <w:t>ew York: Springer, 2010), 19-36 [</w:t>
      </w:r>
      <w:r w:rsidR="00A70E08">
        <w:rPr>
          <w:i/>
        </w:rPr>
        <w:t>Silvers</w:t>
      </w:r>
      <w:r w:rsidR="00A70E08">
        <w:t>].</w:t>
      </w:r>
    </w:p>
  </w:footnote>
  <w:footnote w:id="20">
    <w:p w14:paraId="5FE2C6CB" w14:textId="77777777" w:rsidR="00D46157" w:rsidRPr="001E7DA3" w:rsidRDefault="00D46157" w:rsidP="00D46157">
      <w:pPr>
        <w:pStyle w:val="FootnoteText"/>
      </w:pPr>
      <w:r>
        <w:rPr>
          <w:rStyle w:val="FootnoteReference"/>
        </w:rPr>
        <w:footnoteRef/>
      </w:r>
      <w:r>
        <w:t xml:space="preserve"> </w:t>
      </w:r>
      <w:proofErr w:type="gramStart"/>
      <w:r>
        <w:rPr>
          <w:i/>
        </w:rPr>
        <w:t>Ibid</w:t>
      </w:r>
      <w:r>
        <w:t xml:space="preserve"> at 21.</w:t>
      </w:r>
      <w:proofErr w:type="gramEnd"/>
    </w:p>
  </w:footnote>
  <w:footnote w:id="21">
    <w:p w14:paraId="19F1493E" w14:textId="77777777" w:rsidR="00D46157" w:rsidRPr="00494CC3" w:rsidRDefault="00D46157" w:rsidP="00D46157">
      <w:pPr>
        <w:pStyle w:val="FootnoteText"/>
      </w:pPr>
      <w:r>
        <w:rPr>
          <w:rStyle w:val="FootnoteReference"/>
        </w:rPr>
        <w:footnoteRef/>
      </w:r>
      <w:r>
        <w:t xml:space="preserve"> </w:t>
      </w:r>
      <w:r>
        <w:rPr>
          <w:i/>
        </w:rPr>
        <w:t>Ibid</w:t>
      </w:r>
      <w:r>
        <w:t>.</w:t>
      </w:r>
    </w:p>
  </w:footnote>
  <w:footnote w:id="22">
    <w:p w14:paraId="58938DCA" w14:textId="42EC7C78" w:rsidR="00D46157" w:rsidRPr="00A70E08" w:rsidRDefault="00D46157" w:rsidP="00D46157">
      <w:pPr>
        <w:pStyle w:val="FootnoteText"/>
      </w:pPr>
      <w:r>
        <w:rPr>
          <w:rStyle w:val="FootnoteReference"/>
        </w:rPr>
        <w:footnoteRef/>
      </w:r>
      <w:r>
        <w:t xml:space="preserve"> Carol Thomas, “Disability Theory: Key Ideas, Issues and Thinkers” in Colin Barnes, Mike Oliver and Len Barton, </w:t>
      </w:r>
      <w:proofErr w:type="spellStart"/>
      <w:proofErr w:type="gramStart"/>
      <w:r>
        <w:t>eds</w:t>
      </w:r>
      <w:proofErr w:type="spellEnd"/>
      <w:proofErr w:type="gramEnd"/>
      <w:r>
        <w:t xml:space="preserve">, </w:t>
      </w:r>
      <w:r>
        <w:rPr>
          <w:i/>
        </w:rPr>
        <w:t>Disability Studies Today</w:t>
      </w:r>
      <w:r>
        <w:t xml:space="preserve"> (Malde</w:t>
      </w:r>
      <w:r w:rsidR="00A70E08">
        <w:t>n MA: Polity Press, 2002) 38-57 [</w:t>
      </w:r>
      <w:r w:rsidR="00A70E08">
        <w:rPr>
          <w:i/>
        </w:rPr>
        <w:t>Thomas</w:t>
      </w:r>
      <w:r w:rsidR="00A70E08">
        <w:t>].</w:t>
      </w:r>
    </w:p>
  </w:footnote>
  <w:footnote w:id="23">
    <w:p w14:paraId="1C762DAB" w14:textId="52CBF28D" w:rsidR="00D05BBD" w:rsidRPr="00D05BBD" w:rsidRDefault="00D05BBD">
      <w:pPr>
        <w:pStyle w:val="FootnoteText"/>
      </w:pPr>
      <w:r>
        <w:rPr>
          <w:rStyle w:val="FootnoteReference"/>
        </w:rPr>
        <w:footnoteRef/>
      </w:r>
      <w:r>
        <w:t xml:space="preserve"> </w:t>
      </w:r>
      <w:r>
        <w:rPr>
          <w:i/>
        </w:rPr>
        <w:t xml:space="preserve">HRC supra </w:t>
      </w:r>
      <w:r>
        <w:t xml:space="preserve">note 5 </w:t>
      </w:r>
      <w:proofErr w:type="gramStart"/>
      <w:r>
        <w:t>preamble</w:t>
      </w:r>
      <w:proofErr w:type="gramEnd"/>
      <w:r>
        <w:t>.</w:t>
      </w:r>
    </w:p>
  </w:footnote>
  <w:footnote w:id="24">
    <w:p w14:paraId="098A654C" w14:textId="224CEE49" w:rsidR="00A36E92" w:rsidRPr="00A36E92" w:rsidRDefault="00A36E92">
      <w:pPr>
        <w:pStyle w:val="FootnoteText"/>
      </w:pPr>
      <w:r>
        <w:rPr>
          <w:rStyle w:val="FootnoteReference"/>
        </w:rPr>
        <w:footnoteRef/>
      </w:r>
      <w:r>
        <w:t xml:space="preserve"> </w:t>
      </w:r>
      <w:r w:rsidR="00D05BBD">
        <w:rPr>
          <w:i/>
        </w:rPr>
        <w:t>Ibid</w:t>
      </w:r>
      <w:r w:rsidR="00D05BBD">
        <w:t xml:space="preserve"> at</w:t>
      </w:r>
      <w:r w:rsidR="00D05BBD">
        <w:rPr>
          <w:i/>
        </w:rPr>
        <w:t xml:space="preserve"> </w:t>
      </w:r>
      <w:r>
        <w:t>s. 45.2(1)</w:t>
      </w:r>
      <w:r w:rsidR="00D05BBD">
        <w:t>.</w:t>
      </w:r>
    </w:p>
  </w:footnote>
  <w:footnote w:id="25">
    <w:p w14:paraId="6A5A2D1A" w14:textId="3658A4E3" w:rsidR="00A36E92" w:rsidRDefault="00A36E92" w:rsidP="00A36E92">
      <w:pPr>
        <w:pStyle w:val="FootnoteText"/>
        <w:tabs>
          <w:tab w:val="left" w:pos="8789"/>
        </w:tabs>
      </w:pPr>
      <w:r>
        <w:rPr>
          <w:rStyle w:val="FootnoteReference"/>
        </w:rPr>
        <w:footnoteRef/>
      </w:r>
      <w:r>
        <w:t xml:space="preserve"> </w:t>
      </w:r>
      <w:proofErr w:type="gramStart"/>
      <w:r w:rsidR="00A70E08">
        <w:t xml:space="preserve">Legislative Assembly of Ontario, 38th </w:t>
      </w:r>
      <w:proofErr w:type="spellStart"/>
      <w:r w:rsidR="00A70E08">
        <w:t>Parl</w:t>
      </w:r>
      <w:proofErr w:type="spellEnd"/>
      <w:r w:rsidR="00A70E08">
        <w:t xml:space="preserve">, 1st </w:t>
      </w:r>
      <w:proofErr w:type="spellStart"/>
      <w:r w:rsidR="00A70E08">
        <w:t>Sess</w:t>
      </w:r>
      <w:proofErr w:type="spellEnd"/>
      <w:r w:rsidR="00A70E08">
        <w:t>, No 153 (2 June 2005) at 1110 (Bruce Crozier), online &lt;</w:t>
      </w:r>
      <w:r w:rsidRPr="00011101">
        <w:t>http://www.ontla.on.ca/house-proceedings/transcripts/files_html/2005-06-02_L153A.htm#PARA120</w:t>
      </w:r>
      <w:r w:rsidR="00A70E08">
        <w:t>&gt;</w:t>
      </w:r>
      <w:r>
        <w:t>.</w:t>
      </w:r>
      <w:proofErr w:type="gramEnd"/>
    </w:p>
  </w:footnote>
  <w:footnote w:id="26">
    <w:p w14:paraId="7F59755B" w14:textId="0C0FF2FA" w:rsidR="005B5FD3" w:rsidRPr="00494CC3" w:rsidRDefault="005B5FD3" w:rsidP="005B5FD3">
      <w:pPr>
        <w:pStyle w:val="FootnoteText"/>
        <w:tabs>
          <w:tab w:val="left" w:pos="8789"/>
        </w:tabs>
      </w:pPr>
      <w:r>
        <w:rPr>
          <w:rStyle w:val="FootnoteReference"/>
        </w:rPr>
        <w:footnoteRef/>
      </w:r>
      <w:r>
        <w:t xml:space="preserve"> </w:t>
      </w:r>
      <w:r w:rsidR="00A70E08">
        <w:rPr>
          <w:i/>
        </w:rPr>
        <w:t>Silvers s</w:t>
      </w:r>
      <w:r w:rsidR="002C23E7" w:rsidRPr="002C23E7">
        <w:rPr>
          <w:i/>
        </w:rPr>
        <w:t>upra</w:t>
      </w:r>
      <w:r w:rsidR="002C23E7">
        <w:t xml:space="preserve"> note </w:t>
      </w:r>
      <w:r w:rsidR="00A70E08">
        <w:t>19</w:t>
      </w:r>
      <w:r>
        <w:t>.</w:t>
      </w:r>
    </w:p>
  </w:footnote>
  <w:footnote w:id="27">
    <w:p w14:paraId="3344E57A" w14:textId="06D83E16" w:rsidR="002C23E7" w:rsidRPr="002C23E7" w:rsidRDefault="002C23E7" w:rsidP="002C23E7">
      <w:pPr>
        <w:pStyle w:val="FootnoteText"/>
      </w:pPr>
      <w:r>
        <w:rPr>
          <w:rStyle w:val="FootnoteReference"/>
        </w:rPr>
        <w:footnoteRef/>
      </w:r>
      <w:r w:rsidR="004526C7">
        <w:t xml:space="preserve"> </w:t>
      </w:r>
      <w:proofErr w:type="gramStart"/>
      <w:r>
        <w:t>[1999] 3 SCR 3</w:t>
      </w:r>
      <w:r w:rsidR="004526C7">
        <w:t xml:space="preserve"> at para 41</w:t>
      </w:r>
      <w:r w:rsidR="001F1AF2">
        <w:t xml:space="preserve">, 176 DLR (4th) 1, </w:t>
      </w:r>
      <w:r>
        <w:t>[</w:t>
      </w:r>
      <w:proofErr w:type="spellStart"/>
      <w:r>
        <w:rPr>
          <w:i/>
        </w:rPr>
        <w:t>Meiorin</w:t>
      </w:r>
      <w:proofErr w:type="spellEnd"/>
      <w:r>
        <w:t>]</w:t>
      </w:r>
      <w:r w:rsidR="001F1AF2">
        <w:t>.</w:t>
      </w:r>
      <w:proofErr w:type="gramEnd"/>
    </w:p>
  </w:footnote>
  <w:footnote w:id="28">
    <w:p w14:paraId="245C7457" w14:textId="42BF5977" w:rsidR="002C23E7" w:rsidRPr="002C23E7" w:rsidRDefault="002C23E7">
      <w:pPr>
        <w:pStyle w:val="FootnoteText"/>
      </w:pPr>
      <w:r>
        <w:rPr>
          <w:rStyle w:val="FootnoteReference"/>
        </w:rPr>
        <w:footnoteRef/>
      </w:r>
      <w:r>
        <w:t xml:space="preserve"> </w:t>
      </w:r>
      <w:r w:rsidR="004526C7">
        <w:t xml:space="preserve">Shelagh Day and Gwen Brodsky, “The Duty to Accommodate: Who Will Benefit?” (1996), 75 </w:t>
      </w:r>
      <w:r w:rsidR="004526C7">
        <w:rPr>
          <w:i/>
        </w:rPr>
        <w:t>Can Bar Rev</w:t>
      </w:r>
      <w:r w:rsidR="004526C7">
        <w:t xml:space="preserve"> 433 at 462 as cited in </w:t>
      </w:r>
      <w:r w:rsidR="004526C7">
        <w:rPr>
          <w:i/>
        </w:rPr>
        <w:t>ibid</w:t>
      </w:r>
      <w:r w:rsidR="004526C7">
        <w:t xml:space="preserve"> </w:t>
      </w:r>
      <w:proofErr w:type="spellStart"/>
      <w:r w:rsidR="004526C7">
        <w:rPr>
          <w:i/>
        </w:rPr>
        <w:t>Meiorin</w:t>
      </w:r>
      <w:proofErr w:type="spellEnd"/>
      <w:r w:rsidR="004526C7">
        <w:t xml:space="preserve"> at para 41.</w:t>
      </w:r>
    </w:p>
  </w:footnote>
  <w:footnote w:id="29">
    <w:p w14:paraId="1C34A094" w14:textId="63D5D3F9" w:rsidR="001F1AF2" w:rsidRPr="001F1AF2" w:rsidRDefault="001F1AF2">
      <w:pPr>
        <w:pStyle w:val="FootnoteText"/>
      </w:pPr>
      <w:r>
        <w:rPr>
          <w:rStyle w:val="FootnoteReference"/>
        </w:rPr>
        <w:footnoteRef/>
      </w:r>
      <w:r>
        <w:t xml:space="preserve"> </w:t>
      </w:r>
      <w:r>
        <w:rPr>
          <w:i/>
        </w:rPr>
        <w:t>AODA</w:t>
      </w:r>
      <w:r>
        <w:t xml:space="preserve"> </w:t>
      </w:r>
      <w:r>
        <w:rPr>
          <w:i/>
        </w:rPr>
        <w:t xml:space="preserve">supra </w:t>
      </w:r>
      <w:r>
        <w:t>note 6, s1.</w:t>
      </w:r>
    </w:p>
  </w:footnote>
  <w:footnote w:id="30">
    <w:p w14:paraId="77E7214C" w14:textId="0AA04CF0" w:rsidR="00913ECB" w:rsidRDefault="00913ECB" w:rsidP="00913ECB">
      <w:pPr>
        <w:pStyle w:val="FootnoteText"/>
        <w:tabs>
          <w:tab w:val="left" w:pos="8789"/>
        </w:tabs>
      </w:pPr>
      <w:r>
        <w:rPr>
          <w:rStyle w:val="FootnoteReference"/>
        </w:rPr>
        <w:footnoteRef/>
      </w:r>
      <w:r>
        <w:t xml:space="preserve"> </w:t>
      </w:r>
      <w:proofErr w:type="gramStart"/>
      <w:r w:rsidR="001F1AF2">
        <w:t xml:space="preserve">Ontario, Legislative Assembly, Statements by the Ministry and Responses Ontarians with Disabilities Legislation, </w:t>
      </w:r>
      <w:r w:rsidR="001F1AF2">
        <w:rPr>
          <w:i/>
        </w:rPr>
        <w:t>Hansard</w:t>
      </w:r>
      <w:r w:rsidR="001F1AF2">
        <w:t xml:space="preserve">, 38th </w:t>
      </w:r>
      <w:proofErr w:type="spellStart"/>
      <w:r w:rsidR="001F1AF2">
        <w:t>Parl</w:t>
      </w:r>
      <w:proofErr w:type="spellEnd"/>
      <w:r w:rsidR="001F1AF2">
        <w:t xml:space="preserve">, 1st </w:t>
      </w:r>
      <w:proofErr w:type="spellStart"/>
      <w:r w:rsidR="001F1AF2">
        <w:t>Sess</w:t>
      </w:r>
      <w:proofErr w:type="spellEnd"/>
      <w:r w:rsidR="001F1AF2">
        <w:t xml:space="preserve">, No 70 (12 October 2004) at 1420, 1430 (Hon Marie </w:t>
      </w:r>
      <w:proofErr w:type="spellStart"/>
      <w:r w:rsidR="001F1AF2">
        <w:t>Bountrogianni</w:t>
      </w:r>
      <w:proofErr w:type="spellEnd"/>
      <w:r w:rsidR="001F1AF2">
        <w:t>).</w:t>
      </w:r>
      <w:proofErr w:type="gramEnd"/>
    </w:p>
  </w:footnote>
  <w:footnote w:id="31">
    <w:p w14:paraId="2282CBB3" w14:textId="77777777" w:rsidR="00913ECB" w:rsidRPr="002E5863" w:rsidRDefault="00913ECB" w:rsidP="00913ECB">
      <w:pPr>
        <w:pStyle w:val="FootnoteText"/>
        <w:tabs>
          <w:tab w:val="left" w:pos="8789"/>
        </w:tabs>
      </w:pPr>
      <w:r>
        <w:rPr>
          <w:rStyle w:val="FootnoteReference"/>
        </w:rPr>
        <w:footnoteRef/>
      </w:r>
      <w:r>
        <w:t xml:space="preserve"> </w:t>
      </w:r>
      <w:proofErr w:type="gramStart"/>
      <w:r>
        <w:rPr>
          <w:i/>
        </w:rPr>
        <w:t xml:space="preserve">Ibid </w:t>
      </w:r>
      <w:r>
        <w:t>at 1420.</w:t>
      </w:r>
      <w:proofErr w:type="gramEnd"/>
    </w:p>
  </w:footnote>
  <w:footnote w:id="32">
    <w:p w14:paraId="77824E68" w14:textId="75D71999" w:rsidR="00913ECB" w:rsidRDefault="00913ECB" w:rsidP="00913ECB">
      <w:pPr>
        <w:pStyle w:val="FootnoteText"/>
        <w:tabs>
          <w:tab w:val="left" w:pos="8789"/>
        </w:tabs>
      </w:pPr>
      <w:r>
        <w:rPr>
          <w:rStyle w:val="FootnoteReference"/>
        </w:rPr>
        <w:footnoteRef/>
      </w:r>
      <w:r w:rsidR="00EA03FD">
        <w:t xml:space="preserve"> </w:t>
      </w:r>
      <w:r w:rsidR="00EA03FD">
        <w:rPr>
          <w:i/>
        </w:rPr>
        <w:t>Ibid</w:t>
      </w:r>
      <w:r w:rsidR="00EA03FD">
        <w:t>.</w:t>
      </w:r>
    </w:p>
  </w:footnote>
  <w:footnote w:id="33">
    <w:p w14:paraId="5D06E563" w14:textId="7271A94C" w:rsidR="00913ECB" w:rsidRPr="004900D3" w:rsidRDefault="00913ECB" w:rsidP="00913ECB">
      <w:pPr>
        <w:pStyle w:val="FootnoteText"/>
        <w:tabs>
          <w:tab w:val="left" w:pos="8789"/>
        </w:tabs>
      </w:pPr>
      <w:r>
        <w:rPr>
          <w:rStyle w:val="FootnoteReference"/>
        </w:rPr>
        <w:footnoteRef/>
      </w:r>
      <w:r>
        <w:t xml:space="preserve"> </w:t>
      </w:r>
      <w:r w:rsidR="004900D3">
        <w:rPr>
          <w:i/>
        </w:rPr>
        <w:t>Ibid.</w:t>
      </w:r>
    </w:p>
  </w:footnote>
  <w:footnote w:id="34">
    <w:p w14:paraId="3A4C3ED5" w14:textId="77777777" w:rsidR="005B5FD3" w:rsidRPr="009D19D0" w:rsidRDefault="005B5FD3" w:rsidP="005B5FD3">
      <w:pPr>
        <w:pStyle w:val="FootnoteText"/>
      </w:pPr>
      <w:r w:rsidRPr="009D19D0">
        <w:rPr>
          <w:rStyle w:val="FootnoteReference"/>
        </w:rPr>
        <w:footnoteRef/>
      </w:r>
      <w:r w:rsidRPr="009D19D0">
        <w:t xml:space="preserve"> Consider the AODA</w:t>
      </w:r>
      <w:r w:rsidRPr="009D19D0">
        <w:rPr>
          <w:i/>
        </w:rPr>
        <w:t xml:space="preserve"> Integrated Accessibility Standards</w:t>
      </w:r>
      <w:r w:rsidRPr="009D19D0">
        <w:t xml:space="preserve"> enumerating the standard of access to be guaranteed to all PWDs with respect to transportation.</w:t>
      </w:r>
    </w:p>
  </w:footnote>
  <w:footnote w:id="35">
    <w:p w14:paraId="1A1334D1" w14:textId="663D1DC0" w:rsidR="005B5FD3" w:rsidRPr="009D19D0" w:rsidRDefault="005B5FD3" w:rsidP="005B5FD3">
      <w:pPr>
        <w:pStyle w:val="FootnoteText"/>
        <w:tabs>
          <w:tab w:val="left" w:pos="8789"/>
        </w:tabs>
      </w:pPr>
      <w:r w:rsidRPr="009D19D0">
        <w:rPr>
          <w:rStyle w:val="FootnoteReference"/>
        </w:rPr>
        <w:footnoteRef/>
      </w:r>
      <w:r w:rsidRPr="009D19D0">
        <w:t xml:space="preserve"> </w:t>
      </w:r>
      <w:r w:rsidRPr="009D19D0">
        <w:rPr>
          <w:i/>
        </w:rPr>
        <w:t>Supra</w:t>
      </w:r>
      <w:r w:rsidRPr="009D19D0">
        <w:t xml:space="preserve"> note 1.</w:t>
      </w:r>
    </w:p>
  </w:footnote>
  <w:footnote w:id="36">
    <w:p w14:paraId="34621742" w14:textId="77777777" w:rsidR="00B65E89" w:rsidRPr="00381997" w:rsidRDefault="00B65E89" w:rsidP="00B65E89">
      <w:pPr>
        <w:pStyle w:val="FootnoteText"/>
        <w:tabs>
          <w:tab w:val="left" w:pos="8789"/>
        </w:tabs>
        <w:rPr>
          <w:rFonts w:cs="Georgia"/>
          <w:color w:val="000000"/>
          <w:sz w:val="18"/>
          <w:szCs w:val="18"/>
        </w:rPr>
      </w:pPr>
      <w:r>
        <w:rPr>
          <w:rStyle w:val="FootnoteReference"/>
        </w:rPr>
        <w:footnoteRef/>
      </w:r>
      <w:r>
        <w:t xml:space="preserve"> </w:t>
      </w:r>
      <w:proofErr w:type="gramStart"/>
      <w:r w:rsidRPr="00EA03FD">
        <w:t xml:space="preserve">2007 SCC 15 at para 289, </w:t>
      </w:r>
      <w:r w:rsidRPr="00EA03FD">
        <w:rPr>
          <w:rFonts w:cs="Georgia"/>
          <w:color w:val="000000"/>
        </w:rPr>
        <w:t>[2007] 1 SCR 650, [2007] SCJ No 15 [</w:t>
      </w:r>
      <w:r w:rsidRPr="00EA03FD">
        <w:rPr>
          <w:rFonts w:cs="Georgia"/>
          <w:i/>
          <w:color w:val="000000"/>
        </w:rPr>
        <w:t>Via Rail</w:t>
      </w:r>
      <w:r w:rsidRPr="00EA03FD">
        <w:rPr>
          <w:rFonts w:cs="Georgia"/>
          <w:color w:val="000000"/>
        </w:rPr>
        <w:t>].</w:t>
      </w:r>
      <w:proofErr w:type="gramEnd"/>
    </w:p>
  </w:footnote>
  <w:footnote w:id="37">
    <w:p w14:paraId="6DDDFBAE" w14:textId="77777777" w:rsidR="005B5FD3" w:rsidRDefault="005B5FD3" w:rsidP="005B5FD3">
      <w:pPr>
        <w:pStyle w:val="FootnoteText"/>
      </w:pPr>
      <w:r>
        <w:rPr>
          <w:rStyle w:val="FootnoteReference"/>
        </w:rPr>
        <w:footnoteRef/>
      </w:r>
      <w:r>
        <w:t xml:space="preserve"> </w:t>
      </w:r>
      <w:proofErr w:type="gramStart"/>
      <w:r>
        <w:t xml:space="preserve">Caroline LaFrance, Linda J Garcia and Julianne </w:t>
      </w:r>
      <w:proofErr w:type="spellStart"/>
      <w:r>
        <w:t>Labreche</w:t>
      </w:r>
      <w:proofErr w:type="spellEnd"/>
      <w:r>
        <w:t xml:space="preserve">, “The effect of a therapy dog on the communication skills of an adult with aphasia”, J of </w:t>
      </w:r>
      <w:proofErr w:type="spellStart"/>
      <w:r>
        <w:t>Comm</w:t>
      </w:r>
      <w:proofErr w:type="spellEnd"/>
      <w:r>
        <w:t xml:space="preserve"> Disorders (2007) 40:3, 214-244.</w:t>
      </w:r>
      <w:proofErr w:type="gramEnd"/>
    </w:p>
  </w:footnote>
  <w:footnote w:id="38">
    <w:p w14:paraId="3057C738" w14:textId="77777777" w:rsidR="005B5FD3" w:rsidRPr="00B0370C" w:rsidRDefault="005B5FD3" w:rsidP="005B5FD3">
      <w:pPr>
        <w:pStyle w:val="FootnoteText"/>
        <w:tabs>
          <w:tab w:val="left" w:pos="8789"/>
        </w:tabs>
        <w:rPr>
          <w:lang w:val="es-ES_tradnl"/>
        </w:rPr>
      </w:pPr>
      <w:r w:rsidRPr="009D19D0">
        <w:rPr>
          <w:rStyle w:val="FootnoteReference"/>
        </w:rPr>
        <w:footnoteRef/>
      </w:r>
      <w:r w:rsidRPr="00B0370C">
        <w:rPr>
          <w:lang w:val="es-ES_tradnl"/>
        </w:rPr>
        <w:t xml:space="preserve"> RSO 1990, c B-7 [</w:t>
      </w:r>
      <w:r w:rsidRPr="00B0370C">
        <w:rPr>
          <w:i/>
          <w:lang w:val="es-ES_tradnl"/>
        </w:rPr>
        <w:t>BRPA</w:t>
      </w:r>
      <w:r w:rsidRPr="00B0370C">
        <w:rPr>
          <w:lang w:val="es-ES_tradnl"/>
        </w:rPr>
        <w:t xml:space="preserve">].  </w:t>
      </w:r>
    </w:p>
  </w:footnote>
  <w:footnote w:id="39">
    <w:p w14:paraId="328273E7" w14:textId="51AB3939" w:rsidR="005B5FD3" w:rsidRPr="00B0370C" w:rsidRDefault="005B5FD3" w:rsidP="005B5FD3">
      <w:pPr>
        <w:pStyle w:val="FootnoteText"/>
        <w:tabs>
          <w:tab w:val="left" w:pos="8789"/>
        </w:tabs>
        <w:rPr>
          <w:lang w:val="es-ES_tradnl"/>
        </w:rPr>
      </w:pPr>
      <w:r>
        <w:rPr>
          <w:rStyle w:val="FootnoteReference"/>
        </w:rPr>
        <w:footnoteRef/>
      </w:r>
      <w:r w:rsidR="00A84B5C" w:rsidRPr="00B0370C">
        <w:rPr>
          <w:lang w:val="es-ES_tradnl"/>
        </w:rPr>
        <w:t xml:space="preserve"> </w:t>
      </w:r>
      <w:r w:rsidR="00A84B5C" w:rsidRPr="00B0370C">
        <w:rPr>
          <w:i/>
          <w:lang w:val="es-ES_tradnl"/>
        </w:rPr>
        <w:t>HRC</w:t>
      </w:r>
      <w:r w:rsidR="00A84B5C" w:rsidRPr="00B0370C">
        <w:rPr>
          <w:lang w:val="es-ES_tradnl"/>
        </w:rPr>
        <w:t xml:space="preserve"> </w:t>
      </w:r>
      <w:r w:rsidR="00A84B5C" w:rsidRPr="00B0370C">
        <w:rPr>
          <w:i/>
          <w:lang w:val="es-ES_tradnl"/>
        </w:rPr>
        <w:t xml:space="preserve">supra </w:t>
      </w:r>
      <w:r w:rsidR="00A84B5C" w:rsidRPr="00B0370C">
        <w:rPr>
          <w:lang w:val="es-ES_tradnl"/>
        </w:rPr>
        <w:t>note 4</w:t>
      </w:r>
      <w:r w:rsidR="00EA03FD" w:rsidRPr="00B0370C">
        <w:rPr>
          <w:lang w:val="es-ES_tradnl"/>
        </w:rPr>
        <w:t>.</w:t>
      </w:r>
    </w:p>
  </w:footnote>
  <w:footnote w:id="40">
    <w:p w14:paraId="51A54679" w14:textId="77777777" w:rsidR="005B5FD3" w:rsidRPr="00B7253A" w:rsidRDefault="005B5FD3" w:rsidP="005B5FD3">
      <w:pPr>
        <w:pStyle w:val="FootnoteText"/>
        <w:tabs>
          <w:tab w:val="left" w:pos="8789"/>
        </w:tabs>
      </w:pPr>
      <w:r w:rsidRPr="00B7253A">
        <w:rPr>
          <w:rStyle w:val="FootnoteReference"/>
        </w:rPr>
        <w:footnoteRef/>
      </w:r>
      <w:r w:rsidRPr="00B7253A">
        <w:t xml:space="preserve"> </w:t>
      </w:r>
      <w:r w:rsidRPr="00B7253A">
        <w:rPr>
          <w:i/>
        </w:rPr>
        <w:t xml:space="preserve">Ibid </w:t>
      </w:r>
      <w:r w:rsidRPr="00B7253A">
        <w:t>at</w:t>
      </w:r>
      <w:r w:rsidRPr="00B7253A">
        <w:rPr>
          <w:i/>
        </w:rPr>
        <w:t xml:space="preserve"> </w:t>
      </w:r>
      <w:proofErr w:type="spellStart"/>
      <w:r w:rsidRPr="00B7253A">
        <w:t>ss</w:t>
      </w:r>
      <w:proofErr w:type="spellEnd"/>
      <w:r w:rsidRPr="00B7253A">
        <w:t xml:space="preserve"> 1, 10(1</w:t>
      </w:r>
      <w:proofErr w:type="gramStart"/>
      <w:r w:rsidRPr="00B7253A">
        <w:t>)(</w:t>
      </w:r>
      <w:proofErr w:type="gramEnd"/>
      <w:r w:rsidRPr="00B7253A">
        <w:t>a).</w:t>
      </w:r>
    </w:p>
  </w:footnote>
  <w:footnote w:id="41">
    <w:p w14:paraId="4C8D7CD4" w14:textId="6F34D273" w:rsidR="005B5FD3" w:rsidRPr="00B7253A" w:rsidRDefault="005B5FD3" w:rsidP="005B5FD3">
      <w:pPr>
        <w:pStyle w:val="FootnoteText"/>
        <w:tabs>
          <w:tab w:val="left" w:pos="8789"/>
        </w:tabs>
      </w:pPr>
      <w:r w:rsidRPr="00B7253A">
        <w:rPr>
          <w:rStyle w:val="FootnoteReference"/>
        </w:rPr>
        <w:footnoteRef/>
      </w:r>
      <w:r>
        <w:t xml:space="preserve"> O </w:t>
      </w:r>
      <w:proofErr w:type="spellStart"/>
      <w:r>
        <w:t>Reg</w:t>
      </w:r>
      <w:proofErr w:type="spellEnd"/>
      <w:r>
        <w:t xml:space="preserve"> 429/07</w:t>
      </w:r>
      <w:r w:rsidR="00EA03FD">
        <w:t>,</w:t>
      </w:r>
      <w:r>
        <w:t xml:space="preserve"> </w:t>
      </w:r>
      <w:proofErr w:type="gramStart"/>
      <w:r>
        <w:t>R</w:t>
      </w:r>
      <w:r w:rsidRPr="00B7253A">
        <w:t>4(</w:t>
      </w:r>
      <w:proofErr w:type="gramEnd"/>
      <w:r w:rsidRPr="00B7253A">
        <w:t>8) [</w:t>
      </w:r>
      <w:r w:rsidRPr="00743700">
        <w:rPr>
          <w:i/>
        </w:rPr>
        <w:t>ASCS</w:t>
      </w:r>
      <w:r w:rsidRPr="00B7253A">
        <w:t xml:space="preserve">]. </w:t>
      </w:r>
    </w:p>
  </w:footnote>
  <w:footnote w:id="42">
    <w:p w14:paraId="64622AD9" w14:textId="7DBE091A" w:rsidR="000250BF" w:rsidRPr="000250BF" w:rsidRDefault="000250BF">
      <w:pPr>
        <w:pStyle w:val="FootnoteText"/>
        <w:rPr>
          <w:lang w:val="en-US"/>
        </w:rPr>
      </w:pPr>
      <w:r>
        <w:rPr>
          <w:rStyle w:val="FootnoteReference"/>
        </w:rPr>
        <w:footnoteRef/>
      </w:r>
      <w:r>
        <w:t xml:space="preserve"> Please see O </w:t>
      </w:r>
      <w:proofErr w:type="spellStart"/>
      <w:r>
        <w:t>Reg</w:t>
      </w:r>
      <w:proofErr w:type="spellEnd"/>
      <w:r>
        <w:t xml:space="preserve"> 191/11 [</w:t>
      </w:r>
      <w:r>
        <w:rPr>
          <w:i/>
        </w:rPr>
        <w:t>IASR</w:t>
      </w:r>
      <w:r>
        <w:t>].</w:t>
      </w:r>
    </w:p>
  </w:footnote>
  <w:footnote w:id="43">
    <w:p w14:paraId="47875EBB" w14:textId="771F9ED2" w:rsidR="000250BF" w:rsidRPr="000250BF" w:rsidRDefault="000250BF">
      <w:pPr>
        <w:pStyle w:val="FootnoteText"/>
        <w:rPr>
          <w:lang w:val="en-US"/>
        </w:rPr>
      </w:pPr>
      <w:r>
        <w:rPr>
          <w:rStyle w:val="FootnoteReference"/>
        </w:rPr>
        <w:footnoteRef/>
      </w:r>
      <w:r>
        <w:t xml:space="preserve"> </w:t>
      </w:r>
      <w:r>
        <w:rPr>
          <w:i/>
          <w:lang w:val="en-US"/>
        </w:rPr>
        <w:t>Supra</w:t>
      </w:r>
      <w:r>
        <w:rPr>
          <w:lang w:val="en-US"/>
        </w:rPr>
        <w:t xml:space="preserve"> note 41.</w:t>
      </w:r>
    </w:p>
  </w:footnote>
  <w:footnote w:id="44">
    <w:p w14:paraId="481E9457" w14:textId="77777777" w:rsidR="00EA03FD" w:rsidRDefault="00A36E92" w:rsidP="00EA03FD">
      <w:pPr>
        <w:pStyle w:val="definition-e"/>
        <w:tabs>
          <w:tab w:val="left" w:pos="8789"/>
        </w:tabs>
        <w:spacing w:before="0" w:beforeAutospacing="0" w:after="0" w:afterAutospacing="0"/>
        <w:rPr>
          <w:rFonts w:asciiTheme="minorHAnsi" w:hAnsiTheme="minorHAnsi"/>
          <w:sz w:val="20"/>
          <w:szCs w:val="20"/>
        </w:rPr>
      </w:pPr>
      <w:r w:rsidRPr="00EA03FD">
        <w:rPr>
          <w:rStyle w:val="FootnoteReference"/>
          <w:rFonts w:asciiTheme="minorHAnsi" w:hAnsiTheme="minorHAnsi"/>
          <w:sz w:val="20"/>
          <w:szCs w:val="20"/>
        </w:rPr>
        <w:footnoteRef/>
      </w:r>
      <w:r w:rsidRPr="00EA03FD">
        <w:rPr>
          <w:rFonts w:asciiTheme="minorHAnsi" w:hAnsiTheme="minorHAnsi"/>
          <w:sz w:val="20"/>
          <w:szCs w:val="20"/>
        </w:rPr>
        <w:t xml:space="preserve"> </w:t>
      </w:r>
      <w:r w:rsidR="00EA03FD">
        <w:rPr>
          <w:rFonts w:asciiTheme="minorHAnsi" w:hAnsiTheme="minorHAnsi"/>
          <w:sz w:val="20"/>
          <w:szCs w:val="20"/>
        </w:rPr>
        <w:t xml:space="preserve">Please see </w:t>
      </w:r>
      <w:r w:rsidR="00EA03FD">
        <w:rPr>
          <w:rFonts w:asciiTheme="minorHAnsi" w:hAnsiTheme="minorHAnsi"/>
          <w:i/>
          <w:sz w:val="20"/>
          <w:szCs w:val="20"/>
        </w:rPr>
        <w:t xml:space="preserve">AODA supra </w:t>
      </w:r>
      <w:r w:rsidR="00EA03FD">
        <w:rPr>
          <w:rFonts w:asciiTheme="minorHAnsi" w:hAnsiTheme="minorHAnsi"/>
          <w:sz w:val="20"/>
          <w:szCs w:val="20"/>
        </w:rPr>
        <w:t>note 6:</w:t>
      </w:r>
    </w:p>
    <w:p w14:paraId="5C4341F3" w14:textId="77777777" w:rsidR="00EA03FD" w:rsidRDefault="00EA03FD" w:rsidP="00EA03FD">
      <w:pPr>
        <w:pStyle w:val="definition-e"/>
        <w:tabs>
          <w:tab w:val="left" w:pos="8789"/>
        </w:tabs>
        <w:spacing w:before="0" w:beforeAutospacing="0" w:after="0" w:afterAutospacing="0"/>
        <w:rPr>
          <w:rFonts w:asciiTheme="minorHAnsi" w:hAnsiTheme="minorHAnsi"/>
          <w:sz w:val="20"/>
          <w:szCs w:val="20"/>
        </w:rPr>
      </w:pPr>
    </w:p>
    <w:p w14:paraId="40F14A76" w14:textId="75BE70DA" w:rsidR="00A36E92" w:rsidRPr="00EA03FD" w:rsidRDefault="00A36E92" w:rsidP="00EA03FD">
      <w:pPr>
        <w:pStyle w:val="definition-e"/>
        <w:tabs>
          <w:tab w:val="left" w:pos="8789"/>
        </w:tabs>
        <w:spacing w:before="0" w:beforeAutospacing="0" w:after="0" w:afterAutospacing="0"/>
        <w:rPr>
          <w:rFonts w:asciiTheme="minorHAnsi" w:hAnsiTheme="minorHAnsi"/>
          <w:sz w:val="20"/>
          <w:szCs w:val="20"/>
        </w:rPr>
      </w:pPr>
      <w:r w:rsidRPr="00EA03FD">
        <w:rPr>
          <w:rFonts w:asciiTheme="minorHAnsi" w:hAnsiTheme="minorHAnsi"/>
          <w:sz w:val="20"/>
          <w:szCs w:val="20"/>
        </w:rPr>
        <w:t xml:space="preserve">Pursuant to </w:t>
      </w:r>
      <w:r w:rsidR="00EA03FD">
        <w:rPr>
          <w:rFonts w:asciiTheme="minorHAnsi" w:hAnsiTheme="minorHAnsi"/>
          <w:sz w:val="20"/>
          <w:szCs w:val="20"/>
        </w:rPr>
        <w:t>regulation</w:t>
      </w:r>
      <w:r w:rsidRPr="00EA03FD">
        <w:rPr>
          <w:rFonts w:asciiTheme="minorHAnsi" w:hAnsiTheme="minorHAnsi"/>
          <w:sz w:val="20"/>
          <w:szCs w:val="20"/>
        </w:rPr>
        <w:t xml:space="preserve"> 33 of </w:t>
      </w:r>
      <w:r w:rsidRPr="00EA03FD">
        <w:rPr>
          <w:rFonts w:asciiTheme="minorHAnsi" w:hAnsiTheme="minorHAnsi"/>
          <w:i/>
          <w:sz w:val="20"/>
          <w:szCs w:val="20"/>
        </w:rPr>
        <w:t xml:space="preserve">Accessibility Standard, </w:t>
      </w:r>
      <w:r w:rsidRPr="00EA03FD">
        <w:rPr>
          <w:rFonts w:asciiTheme="minorHAnsi" w:hAnsiTheme="minorHAnsi"/>
          <w:sz w:val="20"/>
          <w:szCs w:val="20"/>
        </w:rPr>
        <w:t xml:space="preserve">“specialized transportation service provider” </w:t>
      </w:r>
      <w:r w:rsidRPr="00EA03FD">
        <w:rPr>
          <w:rFonts w:asciiTheme="minorHAnsi" w:hAnsiTheme="minorHAnsi"/>
          <w:i/>
          <w:sz w:val="20"/>
          <w:szCs w:val="20"/>
        </w:rPr>
        <w:t xml:space="preserve"> </w:t>
      </w:r>
      <w:r w:rsidRPr="00EA03FD">
        <w:rPr>
          <w:rFonts w:asciiTheme="minorHAnsi" w:hAnsiTheme="minorHAnsi"/>
          <w:sz w:val="20"/>
          <w:szCs w:val="20"/>
        </w:rPr>
        <w:t xml:space="preserve">means public passenger transportation services that, </w:t>
      </w:r>
    </w:p>
    <w:p w14:paraId="03C26803" w14:textId="77777777" w:rsidR="00A36E92" w:rsidRPr="00EA03FD" w:rsidRDefault="00A36E92" w:rsidP="00EA03FD">
      <w:pPr>
        <w:pStyle w:val="defclause-e"/>
        <w:tabs>
          <w:tab w:val="left" w:pos="8789"/>
        </w:tabs>
        <w:spacing w:before="0" w:beforeAutospacing="0" w:after="0" w:afterAutospacing="0"/>
        <w:rPr>
          <w:rFonts w:asciiTheme="minorHAnsi" w:hAnsiTheme="minorHAnsi"/>
          <w:sz w:val="20"/>
          <w:szCs w:val="20"/>
        </w:rPr>
      </w:pPr>
      <w:r w:rsidRPr="00EA03FD">
        <w:rPr>
          <w:rFonts w:asciiTheme="minorHAnsi" w:hAnsiTheme="minorHAnsi"/>
          <w:sz w:val="20"/>
          <w:szCs w:val="20"/>
        </w:rPr>
        <w:t xml:space="preserve">(a) operate solely within the Province of Ontario, </w:t>
      </w:r>
    </w:p>
    <w:p w14:paraId="541CF815" w14:textId="77777777" w:rsidR="00A36E92" w:rsidRPr="00EA03FD" w:rsidRDefault="00A36E92" w:rsidP="00EA03FD">
      <w:pPr>
        <w:pStyle w:val="defclause-e"/>
        <w:tabs>
          <w:tab w:val="left" w:pos="8789"/>
        </w:tabs>
        <w:spacing w:before="0" w:beforeAutospacing="0" w:after="0" w:afterAutospacing="0"/>
        <w:rPr>
          <w:rFonts w:asciiTheme="minorHAnsi" w:hAnsiTheme="minorHAnsi"/>
          <w:sz w:val="20"/>
          <w:szCs w:val="20"/>
        </w:rPr>
      </w:pPr>
      <w:r w:rsidRPr="00EA03FD">
        <w:rPr>
          <w:rFonts w:asciiTheme="minorHAnsi" w:hAnsiTheme="minorHAnsi"/>
          <w:sz w:val="20"/>
          <w:szCs w:val="20"/>
        </w:rPr>
        <w:t xml:space="preserve">(b) are provided by a designated public sector transportation organization as described in paragraph 5 of Schedule 1, and </w:t>
      </w:r>
    </w:p>
    <w:p w14:paraId="766611EC" w14:textId="77777777" w:rsidR="00A36E92" w:rsidRPr="00EA03FD" w:rsidRDefault="00A36E92" w:rsidP="00EA03FD">
      <w:pPr>
        <w:pStyle w:val="defclause-e"/>
        <w:tabs>
          <w:tab w:val="left" w:pos="8789"/>
        </w:tabs>
        <w:spacing w:before="0" w:beforeAutospacing="0" w:after="0" w:afterAutospacing="0"/>
        <w:rPr>
          <w:rFonts w:asciiTheme="minorHAnsi" w:hAnsiTheme="minorHAnsi"/>
          <w:sz w:val="20"/>
          <w:szCs w:val="20"/>
        </w:rPr>
      </w:pPr>
      <w:r w:rsidRPr="00EA03FD">
        <w:rPr>
          <w:rFonts w:asciiTheme="minorHAnsi" w:hAnsiTheme="minorHAnsi"/>
          <w:sz w:val="20"/>
          <w:szCs w:val="20"/>
        </w:rPr>
        <w:t xml:space="preserve">(c) </w:t>
      </w:r>
      <w:proofErr w:type="gramStart"/>
      <w:r w:rsidRPr="00EA03FD">
        <w:rPr>
          <w:rFonts w:asciiTheme="minorHAnsi" w:hAnsiTheme="minorHAnsi"/>
          <w:sz w:val="20"/>
          <w:szCs w:val="20"/>
        </w:rPr>
        <w:t>are</w:t>
      </w:r>
      <w:proofErr w:type="gramEnd"/>
      <w:r w:rsidRPr="00EA03FD">
        <w:rPr>
          <w:rFonts w:asciiTheme="minorHAnsi" w:hAnsiTheme="minorHAnsi"/>
          <w:sz w:val="20"/>
          <w:szCs w:val="20"/>
        </w:rPr>
        <w:t xml:space="preserve"> designed to transport persons with disabilities.</w:t>
      </w:r>
    </w:p>
    <w:p w14:paraId="44CA71D6" w14:textId="77777777" w:rsidR="00A36E92" w:rsidRPr="00EA03FD" w:rsidRDefault="00A36E92" w:rsidP="00EA03FD">
      <w:pPr>
        <w:pStyle w:val="defclause-e"/>
        <w:tabs>
          <w:tab w:val="left" w:pos="8789"/>
        </w:tabs>
        <w:spacing w:before="0" w:beforeAutospacing="0" w:after="0" w:afterAutospacing="0"/>
        <w:rPr>
          <w:rFonts w:asciiTheme="minorHAnsi" w:hAnsiTheme="minorHAnsi"/>
          <w:sz w:val="20"/>
          <w:szCs w:val="20"/>
        </w:rPr>
      </w:pPr>
    </w:p>
    <w:p w14:paraId="257DF62F" w14:textId="77777777" w:rsidR="00A36E92" w:rsidRPr="00EA03FD" w:rsidRDefault="00A36E92" w:rsidP="00EA03FD">
      <w:pPr>
        <w:pStyle w:val="defclause-e"/>
        <w:tabs>
          <w:tab w:val="left" w:pos="8789"/>
        </w:tabs>
        <w:spacing w:before="0" w:beforeAutospacing="0" w:after="0" w:afterAutospacing="0"/>
        <w:rPr>
          <w:rFonts w:asciiTheme="minorHAnsi" w:hAnsiTheme="minorHAnsi"/>
          <w:sz w:val="20"/>
          <w:szCs w:val="20"/>
        </w:rPr>
      </w:pPr>
      <w:r w:rsidRPr="00EA03FD">
        <w:rPr>
          <w:rFonts w:asciiTheme="minorHAnsi" w:hAnsiTheme="minorHAnsi"/>
          <w:sz w:val="20"/>
          <w:szCs w:val="20"/>
        </w:rPr>
        <w:t>Paragraph 5 of Schedule 1 states:</w:t>
      </w:r>
    </w:p>
    <w:p w14:paraId="6C5A41F0" w14:textId="77777777" w:rsidR="00A36E92" w:rsidRPr="00EA03FD" w:rsidRDefault="00A36E92" w:rsidP="00EA03FD">
      <w:pPr>
        <w:pStyle w:val="paragraph-e"/>
        <w:tabs>
          <w:tab w:val="left" w:pos="8789"/>
        </w:tabs>
        <w:spacing w:before="0" w:beforeAutospacing="0" w:after="0" w:afterAutospacing="0"/>
        <w:rPr>
          <w:rFonts w:asciiTheme="minorHAnsi" w:hAnsiTheme="minorHAnsi"/>
          <w:sz w:val="20"/>
          <w:szCs w:val="20"/>
        </w:rPr>
      </w:pPr>
      <w:r w:rsidRPr="00EA03FD">
        <w:rPr>
          <w:rFonts w:asciiTheme="minorHAnsi" w:hAnsiTheme="minorHAnsi"/>
          <w:sz w:val="20"/>
          <w:szCs w:val="20"/>
        </w:rPr>
        <w:t>Every public transportation organization in Ontario, including any municipally operated transportation services for persons with disabilities, that provides services for which a fare is charged for transporting the public by vehicles that are operated,</w:t>
      </w:r>
    </w:p>
    <w:p w14:paraId="5DA07E5C" w14:textId="77777777" w:rsidR="00A36E92" w:rsidRPr="00EA03FD" w:rsidRDefault="00A36E92" w:rsidP="00EA03FD">
      <w:pPr>
        <w:pStyle w:val="subpara-e"/>
        <w:tabs>
          <w:tab w:val="left" w:pos="8789"/>
        </w:tabs>
        <w:spacing w:before="0" w:beforeAutospacing="0" w:after="0" w:afterAutospacing="0"/>
        <w:rPr>
          <w:rFonts w:asciiTheme="minorHAnsi" w:hAnsiTheme="minorHAnsi"/>
          <w:sz w:val="20"/>
          <w:szCs w:val="20"/>
        </w:rPr>
      </w:pPr>
      <w:proofErr w:type="spellStart"/>
      <w:r w:rsidRPr="00EA03FD">
        <w:rPr>
          <w:rFonts w:asciiTheme="minorHAnsi" w:hAnsiTheme="minorHAnsi"/>
          <w:sz w:val="20"/>
          <w:szCs w:val="20"/>
        </w:rPr>
        <w:t>i</w:t>
      </w:r>
      <w:proofErr w:type="spellEnd"/>
      <w:r w:rsidRPr="00EA03FD">
        <w:rPr>
          <w:rFonts w:asciiTheme="minorHAnsi" w:hAnsiTheme="minorHAnsi"/>
          <w:sz w:val="20"/>
          <w:szCs w:val="20"/>
        </w:rPr>
        <w:t>. by, for or on behalf of the Government of Ontario, a municipality, a local board of a municipality or a transit or transportation commission or authority,</w:t>
      </w:r>
    </w:p>
    <w:p w14:paraId="711C7818" w14:textId="77777777" w:rsidR="00A36E92" w:rsidRPr="00EA03FD" w:rsidRDefault="00A36E92" w:rsidP="00EA03FD">
      <w:pPr>
        <w:pStyle w:val="subpara-e"/>
        <w:tabs>
          <w:tab w:val="left" w:pos="8789"/>
        </w:tabs>
        <w:spacing w:before="0" w:beforeAutospacing="0" w:after="0" w:afterAutospacing="0"/>
        <w:rPr>
          <w:rFonts w:asciiTheme="minorHAnsi" w:hAnsiTheme="minorHAnsi"/>
          <w:sz w:val="20"/>
          <w:szCs w:val="20"/>
        </w:rPr>
      </w:pPr>
      <w:r w:rsidRPr="00EA03FD">
        <w:rPr>
          <w:rFonts w:asciiTheme="minorHAnsi" w:hAnsiTheme="minorHAnsi"/>
          <w:sz w:val="20"/>
          <w:szCs w:val="20"/>
        </w:rPr>
        <w:t>ii. under an agreement between the Government of Ontario and a person, firm, corporation, or transit or transportation commission or authority, or</w:t>
      </w:r>
    </w:p>
    <w:p w14:paraId="414C8FD5" w14:textId="045FD3E0" w:rsidR="00A36E92" w:rsidRPr="00EA03FD" w:rsidRDefault="00A36E92" w:rsidP="00EA03FD">
      <w:pPr>
        <w:pStyle w:val="subpara-e"/>
        <w:tabs>
          <w:tab w:val="left" w:pos="8789"/>
        </w:tabs>
        <w:spacing w:before="0" w:beforeAutospacing="0" w:after="0" w:afterAutospacing="0"/>
        <w:rPr>
          <w:rFonts w:asciiTheme="minorHAnsi" w:hAnsiTheme="minorHAnsi"/>
          <w:sz w:val="20"/>
          <w:szCs w:val="20"/>
        </w:rPr>
      </w:pPr>
      <w:proofErr w:type="gramStart"/>
      <w:r w:rsidRPr="00EA03FD">
        <w:rPr>
          <w:rFonts w:asciiTheme="minorHAnsi" w:hAnsiTheme="minorHAnsi"/>
          <w:sz w:val="20"/>
          <w:szCs w:val="20"/>
        </w:rPr>
        <w:t>iii</w:t>
      </w:r>
      <w:proofErr w:type="gramEnd"/>
      <w:r w:rsidRPr="00EA03FD">
        <w:rPr>
          <w:rFonts w:asciiTheme="minorHAnsi" w:hAnsiTheme="minorHAnsi"/>
          <w:sz w:val="20"/>
          <w:szCs w:val="20"/>
        </w:rPr>
        <w:t>. under an agreement between a municipality and a person, firm, corporation or transit or transportation commission or authority.</w:t>
      </w:r>
    </w:p>
    <w:p w14:paraId="3136AA22" w14:textId="77777777" w:rsidR="00A36E92" w:rsidRPr="00DD5C4C" w:rsidRDefault="00A36E92" w:rsidP="00A36E92">
      <w:pPr>
        <w:pStyle w:val="FootnoteText"/>
        <w:tabs>
          <w:tab w:val="left" w:pos="8789"/>
        </w:tabs>
        <w:rPr>
          <w:i/>
          <w:sz w:val="18"/>
          <w:szCs w:val="18"/>
        </w:rPr>
      </w:pPr>
    </w:p>
  </w:footnote>
  <w:footnote w:id="45">
    <w:p w14:paraId="139F3B4A" w14:textId="3E285BDC" w:rsidR="00E927CF" w:rsidRDefault="00E927CF" w:rsidP="00E927CF">
      <w:pPr>
        <w:pStyle w:val="FootnoteText"/>
        <w:tabs>
          <w:tab w:val="left" w:pos="8789"/>
        </w:tabs>
      </w:pPr>
      <w:r>
        <w:rPr>
          <w:rStyle w:val="FootnoteReference"/>
        </w:rPr>
        <w:footnoteRef/>
      </w:r>
      <w:r>
        <w:t xml:space="preserve"> </w:t>
      </w:r>
      <w:r w:rsidR="004425BA">
        <w:t>Charles Beer, “Charting a Path Forward:  Report of the Independent Review of the Accessibility for Ontarians with Disabilities Act (2010) online: &lt;</w:t>
      </w:r>
      <w:hyperlink r:id="rId1" w:history="1">
        <w:r w:rsidRPr="009E4857">
          <w:rPr>
            <w:rStyle w:val="Hyperlink"/>
          </w:rPr>
          <w:t>https://www.ontario.ca/page/charting-path-forward-report-independent-review-accessibility-ontarians-disabilities-act</w:t>
        </w:r>
      </w:hyperlink>
      <w:r w:rsidR="004425BA">
        <w:t>&gt;</w:t>
      </w:r>
    </w:p>
  </w:footnote>
  <w:footnote w:id="46">
    <w:p w14:paraId="5EB236A9" w14:textId="5E6C2582" w:rsidR="00E927CF" w:rsidRPr="00EA03FD" w:rsidRDefault="00E927CF" w:rsidP="00E927CF">
      <w:pPr>
        <w:pStyle w:val="FootnoteText"/>
        <w:tabs>
          <w:tab w:val="left" w:pos="8789"/>
        </w:tabs>
      </w:pPr>
      <w:r w:rsidRPr="00EA03FD">
        <w:rPr>
          <w:rStyle w:val="FootnoteReference"/>
        </w:rPr>
        <w:footnoteRef/>
      </w:r>
      <w:r w:rsidRPr="00EA03FD">
        <w:t xml:space="preserve"> </w:t>
      </w:r>
      <w:r w:rsidR="00BF7B08" w:rsidRPr="00EA03FD">
        <w:t xml:space="preserve">Ontario, </w:t>
      </w:r>
      <w:r w:rsidR="00BF7B08" w:rsidRPr="00EA03FD">
        <w:rPr>
          <w:lang w:val="en"/>
        </w:rPr>
        <w:t>Regulatory Registry , Ministry of Economic Development, Employment and Infrastructure,  Proposed Changes to Accessibility Regulations, 15-MEDEI006 (9 November 2015) online: &lt;</w:t>
      </w:r>
      <w:hyperlink r:id="rId2" w:history="1">
        <w:r w:rsidRPr="00EA03FD">
          <w:rPr>
            <w:rStyle w:val="Hyperlink"/>
          </w:rPr>
          <w:t>www.ontariocanada.com/registry/view.do?postingId=20303</w:t>
        </w:r>
      </w:hyperlink>
      <w:r w:rsidRPr="00EA03FD">
        <w:t xml:space="preserve"> </w:t>
      </w:r>
      <w:r w:rsidR="00BF7B08" w:rsidRPr="00EA03FD">
        <w:t>&gt;</w:t>
      </w:r>
    </w:p>
  </w:footnote>
  <w:footnote w:id="47">
    <w:p w14:paraId="364D94AA" w14:textId="77777777" w:rsidR="00E927CF" w:rsidRDefault="00E927CF" w:rsidP="00E927CF">
      <w:pPr>
        <w:pStyle w:val="FootnoteText"/>
        <w:tabs>
          <w:tab w:val="left" w:pos="8789"/>
        </w:tabs>
      </w:pPr>
      <w:r>
        <w:rPr>
          <w:rStyle w:val="FootnoteReference"/>
        </w:rPr>
        <w:footnoteRef/>
      </w:r>
      <w:r>
        <w:t xml:space="preserve"> </w:t>
      </w:r>
      <w:proofErr w:type="gramStart"/>
      <w:r>
        <w:t xml:space="preserve">Ontario, Legislative Assembly, </w:t>
      </w:r>
      <w:r>
        <w:rPr>
          <w:i/>
        </w:rPr>
        <w:t>Official Report of Debates (Hansard)</w:t>
      </w:r>
      <w:r>
        <w:t xml:space="preserve">, 38th </w:t>
      </w:r>
      <w:proofErr w:type="spellStart"/>
      <w:r>
        <w:t>Parl</w:t>
      </w:r>
      <w:proofErr w:type="spellEnd"/>
      <w:r>
        <w:t xml:space="preserve">, 1st </w:t>
      </w:r>
      <w:proofErr w:type="spellStart"/>
      <w:r>
        <w:t>Sess</w:t>
      </w:r>
      <w:proofErr w:type="spellEnd"/>
      <w:r>
        <w:t>, No 18 (17 June 2004) at 1400 (Bruce Crozier).</w:t>
      </w:r>
      <w:proofErr w:type="gramEnd"/>
    </w:p>
  </w:footnote>
  <w:footnote w:id="48">
    <w:p w14:paraId="594D2096" w14:textId="77777777" w:rsidR="00E927CF" w:rsidRDefault="00E927CF" w:rsidP="00E927CF">
      <w:pPr>
        <w:pStyle w:val="FootnoteText"/>
        <w:tabs>
          <w:tab w:val="left" w:pos="8789"/>
        </w:tabs>
      </w:pPr>
      <w:r>
        <w:rPr>
          <w:rStyle w:val="FootnoteReference"/>
        </w:rPr>
        <w:footnoteRef/>
      </w:r>
      <w:r>
        <w:t xml:space="preserve"> Ontario, Legislative Assembly, </w:t>
      </w:r>
      <w:r>
        <w:rPr>
          <w:i/>
        </w:rPr>
        <w:t>Official Report of Debates (Hansard)</w:t>
      </w:r>
      <w:r>
        <w:t xml:space="preserve">, 39th </w:t>
      </w:r>
      <w:proofErr w:type="spellStart"/>
      <w:r>
        <w:t>Parl</w:t>
      </w:r>
      <w:proofErr w:type="spellEnd"/>
      <w:r>
        <w:t xml:space="preserve">, 1st </w:t>
      </w:r>
      <w:proofErr w:type="spellStart"/>
      <w:r>
        <w:t>Sess</w:t>
      </w:r>
      <w:proofErr w:type="spellEnd"/>
      <w:r>
        <w:t xml:space="preserve">, No 70 (7 May 2008) at 1510 (Steve Peters). </w:t>
      </w:r>
    </w:p>
  </w:footnote>
  <w:footnote w:id="49">
    <w:p w14:paraId="43227CA9" w14:textId="77777777" w:rsidR="00133CFC" w:rsidRPr="00314966" w:rsidRDefault="00133CFC" w:rsidP="00133CFC">
      <w:pPr>
        <w:pStyle w:val="FootnoteText"/>
        <w:tabs>
          <w:tab w:val="left" w:pos="8789"/>
        </w:tabs>
      </w:pPr>
      <w:r>
        <w:rPr>
          <w:rStyle w:val="FootnoteReference"/>
        </w:rPr>
        <w:footnoteRef/>
      </w:r>
      <w:r>
        <w:t xml:space="preserve"> </w:t>
      </w:r>
      <w:proofErr w:type="gramStart"/>
      <w:r>
        <w:rPr>
          <w:i/>
        </w:rPr>
        <w:t>Ibid</w:t>
      </w:r>
      <w:r>
        <w:t xml:space="preserve"> at para 115.</w:t>
      </w:r>
      <w:proofErr w:type="gramEnd"/>
    </w:p>
  </w:footnote>
  <w:footnote w:id="50">
    <w:p w14:paraId="1D1CC885" w14:textId="62675FB5" w:rsidR="00240504" w:rsidRPr="00240504" w:rsidRDefault="00240504">
      <w:pPr>
        <w:pStyle w:val="FootnoteText"/>
        <w:rPr>
          <w:lang w:val="en-US"/>
        </w:rPr>
      </w:pPr>
      <w:r>
        <w:rPr>
          <w:rStyle w:val="FootnoteReference"/>
        </w:rPr>
        <w:footnoteRef/>
      </w:r>
      <w:r>
        <w:t xml:space="preserve"> </w:t>
      </w:r>
      <w:r>
        <w:rPr>
          <w:i/>
        </w:rPr>
        <w:t xml:space="preserve">HRC </w:t>
      </w:r>
      <w:r>
        <w:t xml:space="preserve">at </w:t>
      </w:r>
      <w:r>
        <w:rPr>
          <w:i/>
        </w:rPr>
        <w:t xml:space="preserve">supra </w:t>
      </w:r>
      <w:r>
        <w:t xml:space="preserve">note 5. </w:t>
      </w:r>
      <w:r w:rsidR="00F84B27">
        <w:t xml:space="preserve">We </w:t>
      </w:r>
      <w:r w:rsidR="00B77204">
        <w:t>considered the HRC as a whole by accounting for</w:t>
      </w:r>
      <w:r w:rsidR="00F84B27">
        <w:t xml:space="preserve"> section 1, which ensures equal treatment with respect to transportation services, section 2(1) which ensures accommodation without discrimination, and sections 10(3) and 11(1) which casts a wide net by identifying PWDs or individuals who may be perceived as PWDs to be ensured equal treatment.</w:t>
      </w:r>
    </w:p>
  </w:footnote>
  <w:footnote w:id="51">
    <w:p w14:paraId="1D15460C" w14:textId="3B681CA4" w:rsidR="00133CFC" w:rsidRPr="00AE38BD" w:rsidRDefault="00133CFC" w:rsidP="00133CFC">
      <w:pPr>
        <w:pStyle w:val="FootnoteText"/>
      </w:pPr>
      <w:r>
        <w:rPr>
          <w:rStyle w:val="FootnoteReference"/>
        </w:rPr>
        <w:footnoteRef/>
      </w:r>
      <w:r>
        <w:t xml:space="preserve"> </w:t>
      </w:r>
      <w:proofErr w:type="spellStart"/>
      <w:proofErr w:type="gramStart"/>
      <w:r w:rsidR="00D01566" w:rsidRPr="00D01566">
        <w:rPr>
          <w:i/>
        </w:rPr>
        <w:t>McIndl</w:t>
      </w:r>
      <w:r w:rsidR="00AE38BD">
        <w:rPr>
          <w:i/>
        </w:rPr>
        <w:t>ess</w:t>
      </w:r>
      <w:proofErr w:type="spellEnd"/>
      <w:r w:rsidR="00AE38BD">
        <w:rPr>
          <w:i/>
        </w:rPr>
        <w:t xml:space="preserve"> v AAA Best Choice Taxi</w:t>
      </w:r>
      <w:r w:rsidR="00D01566">
        <w:t>, 2009 HRTO 1548</w:t>
      </w:r>
      <w:r w:rsidR="00AE38BD">
        <w:t xml:space="preserve"> (</w:t>
      </w:r>
      <w:proofErr w:type="spellStart"/>
      <w:r w:rsidR="00AE38BD">
        <w:t>CanLII</w:t>
      </w:r>
      <w:proofErr w:type="spellEnd"/>
      <w:r w:rsidR="00AE38BD">
        <w:t xml:space="preserve">); </w:t>
      </w:r>
      <w:proofErr w:type="spellStart"/>
      <w:r w:rsidR="00AE38BD" w:rsidRPr="00AE38BD">
        <w:rPr>
          <w:i/>
        </w:rPr>
        <w:t>Farokshadfar</w:t>
      </w:r>
      <w:proofErr w:type="spellEnd"/>
      <w:r w:rsidR="00AE38BD" w:rsidRPr="00AE38BD">
        <w:rPr>
          <w:i/>
        </w:rPr>
        <w:t xml:space="preserve"> v Regional Municipality of Peel</w:t>
      </w:r>
      <w:r w:rsidR="00AE38BD">
        <w:t>, 2014 HRTO 1409 (</w:t>
      </w:r>
      <w:proofErr w:type="spellStart"/>
      <w:r w:rsidR="00AE38BD">
        <w:t>CanLII</w:t>
      </w:r>
      <w:proofErr w:type="spellEnd"/>
      <w:r w:rsidR="00AE38BD">
        <w:t xml:space="preserve">); </w:t>
      </w:r>
      <w:r w:rsidR="00AE38BD">
        <w:rPr>
          <w:i/>
        </w:rPr>
        <w:t xml:space="preserve">Guillemette v Beck Taxi, </w:t>
      </w:r>
      <w:r w:rsidR="00AE38BD">
        <w:t>2015 HRTO 192 (</w:t>
      </w:r>
      <w:proofErr w:type="spellStart"/>
      <w:r w:rsidR="00AE38BD">
        <w:t>CanLII</w:t>
      </w:r>
      <w:proofErr w:type="spellEnd"/>
      <w:r w:rsidR="00AE38BD">
        <w:t>)</w:t>
      </w:r>
      <w:r w:rsidR="00845979">
        <w:t>.</w:t>
      </w:r>
      <w:proofErr w:type="gramEnd"/>
    </w:p>
  </w:footnote>
  <w:footnote w:id="52">
    <w:p w14:paraId="1154F649" w14:textId="77777777" w:rsidR="00741118" w:rsidRPr="00391CC4" w:rsidRDefault="00741118" w:rsidP="00741118">
      <w:pPr>
        <w:pStyle w:val="FootnoteText"/>
      </w:pPr>
      <w:r>
        <w:rPr>
          <w:rStyle w:val="FootnoteReference"/>
        </w:rPr>
        <w:footnoteRef/>
      </w:r>
      <w:r>
        <w:t xml:space="preserve"> </w:t>
      </w:r>
      <w:proofErr w:type="gramStart"/>
      <w:r>
        <w:t>2010 HRTO 194 (</w:t>
      </w:r>
      <w:proofErr w:type="spellStart"/>
      <w:r>
        <w:t>CanLII</w:t>
      </w:r>
      <w:proofErr w:type="spellEnd"/>
      <w:r>
        <w:t>) [</w:t>
      </w:r>
      <w:proofErr w:type="spellStart"/>
      <w:r>
        <w:rPr>
          <w:i/>
        </w:rPr>
        <w:t>Merner</w:t>
      </w:r>
      <w:proofErr w:type="spellEnd"/>
      <w:r>
        <w:t>].</w:t>
      </w:r>
      <w:proofErr w:type="gramEnd"/>
    </w:p>
  </w:footnote>
  <w:footnote w:id="53">
    <w:p w14:paraId="2CBBCC72" w14:textId="6A3C5BD4" w:rsidR="00133CFC" w:rsidRDefault="00133CFC" w:rsidP="00133CFC">
      <w:pPr>
        <w:pStyle w:val="FootnoteText"/>
      </w:pPr>
      <w:r>
        <w:rPr>
          <w:rStyle w:val="FootnoteReference"/>
        </w:rPr>
        <w:footnoteRef/>
      </w:r>
      <w:r>
        <w:rPr>
          <w:i/>
        </w:rPr>
        <w:t xml:space="preserve">Supra </w:t>
      </w:r>
      <w:r w:rsidR="00845979">
        <w:t>note 30</w:t>
      </w:r>
      <w:r>
        <w:t xml:space="preserve"> at section 1(2) and Schedule 2.</w:t>
      </w:r>
    </w:p>
  </w:footnote>
  <w:footnote w:id="54">
    <w:p w14:paraId="3B9F08C8" w14:textId="77777777" w:rsidR="00133CFC" w:rsidRPr="0072579D" w:rsidRDefault="00133CFC" w:rsidP="00133CFC">
      <w:pPr>
        <w:pStyle w:val="FootnoteText"/>
      </w:pPr>
      <w:r w:rsidRPr="0072579D">
        <w:rPr>
          <w:rStyle w:val="FootnoteReference"/>
        </w:rPr>
        <w:footnoteRef/>
      </w:r>
      <w:r w:rsidRPr="0072579D">
        <w:t xml:space="preserve"> </w:t>
      </w:r>
      <w:r w:rsidRPr="0072579D">
        <w:rPr>
          <w:i/>
        </w:rPr>
        <w:t xml:space="preserve">Supra </w:t>
      </w:r>
      <w:r w:rsidRPr="0072579D">
        <w:t>note 44 at paras 23 to 25.</w:t>
      </w:r>
    </w:p>
  </w:footnote>
  <w:footnote w:id="55">
    <w:p w14:paraId="5F20B28D" w14:textId="77777777" w:rsidR="00133CFC" w:rsidRPr="0072579D" w:rsidRDefault="00133CFC" w:rsidP="00133CFC">
      <w:pPr>
        <w:pStyle w:val="FootnoteText"/>
      </w:pPr>
      <w:r w:rsidRPr="0072579D">
        <w:rPr>
          <w:rStyle w:val="FootnoteReference"/>
        </w:rPr>
        <w:footnoteRef/>
      </w:r>
      <w:r w:rsidRPr="0072579D">
        <w:t xml:space="preserve"> These sections deal with undue hardship and read as follows:</w:t>
      </w:r>
    </w:p>
    <w:p w14:paraId="046EB985" w14:textId="77777777" w:rsidR="00133CFC" w:rsidRPr="0072579D" w:rsidRDefault="00133CFC" w:rsidP="00133CFC">
      <w:pPr>
        <w:pStyle w:val="section-e"/>
        <w:spacing w:before="0" w:beforeAutospacing="0" w:after="0" w:afterAutospacing="0"/>
        <w:rPr>
          <w:rFonts w:asciiTheme="minorHAnsi" w:hAnsiTheme="minorHAnsi"/>
          <w:sz w:val="20"/>
          <w:szCs w:val="20"/>
        </w:rPr>
      </w:pPr>
      <w:r w:rsidRPr="0072579D">
        <w:rPr>
          <w:rFonts w:asciiTheme="minorHAnsi" w:hAnsiTheme="minorHAnsi"/>
          <w:sz w:val="20"/>
          <w:szCs w:val="20"/>
          <w:lang w:val="en-US"/>
        </w:rPr>
        <w:t>17. (1)</w:t>
      </w:r>
      <w:r w:rsidRPr="0072579D">
        <w:rPr>
          <w:rFonts w:asciiTheme="minorHAnsi" w:hAnsiTheme="minorHAnsi"/>
          <w:sz w:val="20"/>
          <w:szCs w:val="20"/>
        </w:rPr>
        <w:t xml:space="preserve"> A right of a person under this Act is not infringed for the reason only that the person is incapable of performing or fulfilling the essential duties or requirements attending the exercise of the right because of disability.  </w:t>
      </w:r>
    </w:p>
    <w:p w14:paraId="26CFE52E" w14:textId="77777777" w:rsidR="00133CFC" w:rsidRPr="0072579D" w:rsidRDefault="00133CFC" w:rsidP="00133CFC">
      <w:pPr>
        <w:pStyle w:val="subsection-e"/>
        <w:spacing w:before="0" w:beforeAutospacing="0" w:after="0" w:afterAutospacing="0"/>
        <w:rPr>
          <w:rFonts w:asciiTheme="minorHAnsi" w:hAnsiTheme="minorHAnsi"/>
          <w:sz w:val="20"/>
          <w:szCs w:val="20"/>
        </w:rPr>
      </w:pPr>
      <w:r w:rsidRPr="0072579D">
        <w:rPr>
          <w:rFonts w:asciiTheme="minorHAnsi" w:hAnsiTheme="minorHAnsi"/>
          <w:sz w:val="20"/>
          <w:szCs w:val="20"/>
          <w:lang w:val="en-US"/>
        </w:rPr>
        <w:t>(2)</w:t>
      </w:r>
      <w:r w:rsidRPr="0072579D">
        <w:rPr>
          <w:rFonts w:asciiTheme="minorHAnsi" w:hAnsiTheme="minorHAnsi"/>
          <w:sz w:val="20"/>
          <w:szCs w:val="20"/>
        </w:rPr>
        <w:t xml:space="preserve"> No tribunal or court shall find a person incapable unless it is satisfied that the needs of the person cannot be accommodated without undue hardship on the person responsible for accommodating those needs, considering the cost, outside sources of funding, if any, and health and safety requirements, if any. </w:t>
      </w:r>
    </w:p>
    <w:p w14:paraId="1097E297" w14:textId="77777777" w:rsidR="00133CFC" w:rsidRPr="00DF4F4E" w:rsidRDefault="00133CFC" w:rsidP="00133CFC">
      <w:pPr>
        <w:pStyle w:val="subsection-e"/>
        <w:spacing w:before="0" w:beforeAutospacing="0" w:after="0" w:afterAutospacing="0"/>
        <w:rPr>
          <w:sz w:val="18"/>
          <w:szCs w:val="18"/>
        </w:rPr>
      </w:pPr>
      <w:r w:rsidRPr="0072579D">
        <w:rPr>
          <w:rFonts w:asciiTheme="minorHAnsi" w:hAnsiTheme="minorHAnsi"/>
          <w:sz w:val="20"/>
          <w:szCs w:val="20"/>
          <w:lang w:val="en-US"/>
        </w:rPr>
        <w:t>(3)</w:t>
      </w:r>
      <w:r w:rsidRPr="0072579D">
        <w:rPr>
          <w:rFonts w:asciiTheme="minorHAnsi" w:hAnsiTheme="minorHAnsi"/>
          <w:sz w:val="20"/>
          <w:szCs w:val="20"/>
        </w:rPr>
        <w:t xml:space="preserve"> In determining for the purposes of subsection (2) whether there would be undue hardship, a tribunal or court shall consider any standards prescribed by the regulations.</w:t>
      </w:r>
      <w:r w:rsidRPr="00DF4F4E">
        <w:rPr>
          <w:sz w:val="18"/>
          <w:szCs w:val="18"/>
        </w:rPr>
        <w:t> </w:t>
      </w:r>
    </w:p>
  </w:footnote>
  <w:footnote w:id="56">
    <w:p w14:paraId="2EEFDE47" w14:textId="77777777" w:rsidR="00133CFC" w:rsidRPr="004E53C2" w:rsidRDefault="00133CFC" w:rsidP="00133CFC">
      <w:pPr>
        <w:pStyle w:val="FootnoteText"/>
      </w:pPr>
      <w:r>
        <w:rPr>
          <w:rStyle w:val="FootnoteReference"/>
        </w:rPr>
        <w:footnoteRef/>
      </w:r>
      <w:r>
        <w:t xml:space="preserve"> </w:t>
      </w:r>
      <w:proofErr w:type="gramStart"/>
      <w:r>
        <w:t>2015 HRTO 942 (</w:t>
      </w:r>
      <w:proofErr w:type="spellStart"/>
      <w:r>
        <w:t>CanLII</w:t>
      </w:r>
      <w:proofErr w:type="spellEnd"/>
      <w:r>
        <w:t>) [</w:t>
      </w:r>
      <w:r>
        <w:rPr>
          <w:i/>
        </w:rPr>
        <w:t>Sprague</w:t>
      </w:r>
      <w:r>
        <w:t>].</w:t>
      </w:r>
      <w:proofErr w:type="gramEnd"/>
    </w:p>
  </w:footnote>
  <w:footnote w:id="57">
    <w:p w14:paraId="432F110D" w14:textId="77777777" w:rsidR="00133CFC" w:rsidRPr="00DA070C" w:rsidRDefault="00133CFC" w:rsidP="00133CFC">
      <w:pPr>
        <w:pStyle w:val="FootnoteText"/>
      </w:pPr>
      <w:r>
        <w:rPr>
          <w:rStyle w:val="FootnoteReference"/>
        </w:rPr>
        <w:footnoteRef/>
      </w:r>
      <w:r>
        <w:t xml:space="preserve"> </w:t>
      </w:r>
      <w:proofErr w:type="gramStart"/>
      <w:r>
        <w:t>2015 HRTO 1385 (</w:t>
      </w:r>
      <w:proofErr w:type="spellStart"/>
      <w:r>
        <w:t>CanLII</w:t>
      </w:r>
      <w:proofErr w:type="spellEnd"/>
      <w:r>
        <w:t>) [</w:t>
      </w:r>
      <w:r>
        <w:rPr>
          <w:i/>
        </w:rPr>
        <w:t>Sprague Reconsideration</w:t>
      </w:r>
      <w:r>
        <w:t>].</w:t>
      </w:r>
      <w:proofErr w:type="gramEnd"/>
    </w:p>
  </w:footnote>
  <w:footnote w:id="58">
    <w:p w14:paraId="7FADEF98" w14:textId="77777777" w:rsidR="00133CFC" w:rsidRPr="0072579D" w:rsidRDefault="00133CFC" w:rsidP="00133CFC">
      <w:pPr>
        <w:rPr>
          <w:sz w:val="20"/>
          <w:szCs w:val="20"/>
        </w:rPr>
      </w:pPr>
      <w:r w:rsidRPr="0072579D">
        <w:rPr>
          <w:rStyle w:val="FootnoteReference"/>
          <w:sz w:val="20"/>
          <w:szCs w:val="20"/>
        </w:rPr>
        <w:footnoteRef/>
      </w:r>
      <w:r w:rsidRPr="0072579D">
        <w:rPr>
          <w:sz w:val="20"/>
          <w:szCs w:val="20"/>
        </w:rPr>
        <w:t xml:space="preserve"> Michelle Mandel, “PTSD Sufferer Wants $10Gs For Being Forced To Wait At A Mall”, </w:t>
      </w:r>
      <w:r w:rsidRPr="0072579D">
        <w:rPr>
          <w:i/>
          <w:sz w:val="20"/>
          <w:szCs w:val="20"/>
        </w:rPr>
        <w:t>Toronto Sun</w:t>
      </w:r>
      <w:r w:rsidRPr="0072579D">
        <w:rPr>
          <w:sz w:val="20"/>
          <w:szCs w:val="20"/>
        </w:rPr>
        <w:t>, (29 July 2015) online: &lt; http://www.torontosun.com/2015/07/29/ptsd-sufferer-wants-10gs-for-being-forced-to-wait-at-a-mall&gt;</w:t>
      </w:r>
    </w:p>
  </w:footnote>
  <w:footnote w:id="59">
    <w:p w14:paraId="6C5F406D" w14:textId="77777777" w:rsidR="008D3C26" w:rsidRPr="00457834" w:rsidRDefault="008D3C26" w:rsidP="008D3C26">
      <w:pPr>
        <w:pStyle w:val="FootnoteText"/>
      </w:pPr>
      <w:r>
        <w:rPr>
          <w:rStyle w:val="FootnoteReference"/>
        </w:rPr>
        <w:footnoteRef/>
      </w:r>
      <w:r>
        <w:t xml:space="preserve"> </w:t>
      </w:r>
      <w:proofErr w:type="gramStart"/>
      <w:r>
        <w:t>2015 HRTO 433 (</w:t>
      </w:r>
      <w:proofErr w:type="spellStart"/>
      <w:r>
        <w:t>CanLII</w:t>
      </w:r>
      <w:proofErr w:type="spellEnd"/>
      <w:r>
        <w:t>) [</w:t>
      </w:r>
      <w:r>
        <w:rPr>
          <w:i/>
        </w:rPr>
        <w:t>Sweet</w:t>
      </w:r>
      <w:r>
        <w:t>].</w:t>
      </w:r>
      <w:proofErr w:type="gramEnd"/>
    </w:p>
  </w:footnote>
  <w:footnote w:id="60">
    <w:p w14:paraId="3E70BFC6" w14:textId="39CD378A" w:rsidR="00FD35FF" w:rsidRPr="00FD35FF" w:rsidRDefault="00FD35FF">
      <w:pPr>
        <w:pStyle w:val="FootnoteText"/>
      </w:pPr>
      <w:r>
        <w:rPr>
          <w:rStyle w:val="FootnoteReference"/>
        </w:rPr>
        <w:footnoteRef/>
      </w:r>
      <w:r>
        <w:t xml:space="preserve"> </w:t>
      </w:r>
      <w:proofErr w:type="gramStart"/>
      <w:r>
        <w:rPr>
          <w:i/>
        </w:rPr>
        <w:t>Ibid</w:t>
      </w:r>
      <w:r>
        <w:t xml:space="preserve"> at para </w:t>
      </w:r>
      <w:r w:rsidR="003E6EF7">
        <w:t>61.</w:t>
      </w:r>
      <w:proofErr w:type="gramEnd"/>
    </w:p>
  </w:footnote>
  <w:footnote w:id="61">
    <w:p w14:paraId="3E87CB8E" w14:textId="6D2061B1" w:rsidR="00133CFC" w:rsidRPr="00336407" w:rsidRDefault="00133CFC" w:rsidP="00877278">
      <w:pPr>
        <w:pStyle w:val="FootnoteText"/>
      </w:pPr>
      <w:r w:rsidRPr="0072579D">
        <w:rPr>
          <w:rStyle w:val="FootnoteReference"/>
        </w:rPr>
        <w:footnoteRef/>
      </w:r>
      <w:r w:rsidRPr="0072579D">
        <w:t xml:space="preserve"> </w:t>
      </w:r>
      <w:proofErr w:type="gramStart"/>
      <w:r w:rsidRPr="0072579D">
        <w:rPr>
          <w:i/>
        </w:rPr>
        <w:t>Ibid</w:t>
      </w:r>
      <w:r w:rsidRPr="0072579D">
        <w:t xml:space="preserve"> at para</w:t>
      </w:r>
      <w:r w:rsidR="00FD35FF">
        <w:t>s</w:t>
      </w:r>
      <w:r w:rsidRPr="0072579D">
        <w:t xml:space="preserve"> 77</w:t>
      </w:r>
      <w:r w:rsidR="00FD35FF">
        <w:t xml:space="preserve"> - 78</w:t>
      </w:r>
      <w:r w:rsidRPr="0072579D">
        <w:t>.</w:t>
      </w:r>
      <w:proofErr w:type="gramEnd"/>
    </w:p>
  </w:footnote>
  <w:footnote w:id="62">
    <w:p w14:paraId="64812DCC" w14:textId="289BB546" w:rsidR="00877278" w:rsidRPr="00845979" w:rsidRDefault="00877278" w:rsidP="00845979">
      <w:pPr>
        <w:pStyle w:val="Heading1"/>
        <w:spacing w:before="0"/>
        <w:rPr>
          <w:rFonts w:asciiTheme="minorHAnsi" w:eastAsiaTheme="minorHAnsi" w:hAnsiTheme="minorHAnsi" w:cstheme="minorBidi"/>
          <w:color w:val="auto"/>
          <w:sz w:val="20"/>
          <w:szCs w:val="20"/>
        </w:rPr>
      </w:pPr>
      <w:r w:rsidRPr="00877278">
        <w:rPr>
          <w:rFonts w:asciiTheme="minorHAnsi" w:eastAsiaTheme="minorHAnsi" w:hAnsiTheme="minorHAnsi" w:cstheme="minorBidi"/>
          <w:color w:val="auto"/>
          <w:sz w:val="20"/>
          <w:szCs w:val="20"/>
          <w:vertAlign w:val="superscript"/>
        </w:rPr>
        <w:footnoteRef/>
      </w:r>
      <w:r w:rsidRPr="00877278">
        <w:rPr>
          <w:rFonts w:asciiTheme="minorHAnsi" w:eastAsiaTheme="minorHAnsi" w:hAnsiTheme="minorHAnsi" w:cstheme="minorBidi"/>
          <w:color w:val="auto"/>
          <w:sz w:val="20"/>
          <w:szCs w:val="20"/>
          <w:vertAlign w:val="superscript"/>
        </w:rPr>
        <w:t xml:space="preserve"> </w:t>
      </w:r>
      <w:r w:rsidRPr="00877278">
        <w:rPr>
          <w:rFonts w:asciiTheme="minorHAnsi" w:eastAsiaTheme="minorHAnsi" w:hAnsiTheme="minorHAnsi" w:cstheme="minorBidi"/>
          <w:color w:val="auto"/>
          <w:sz w:val="20"/>
          <w:szCs w:val="20"/>
        </w:rPr>
        <w:t xml:space="preserve">See </w:t>
      </w:r>
      <w:r w:rsidRPr="00877278">
        <w:rPr>
          <w:rFonts w:asciiTheme="minorHAnsi" w:eastAsiaTheme="minorHAnsi" w:hAnsiTheme="minorHAnsi" w:cstheme="minorBidi"/>
          <w:i/>
          <w:color w:val="auto"/>
          <w:sz w:val="20"/>
          <w:szCs w:val="20"/>
        </w:rPr>
        <w:t>Guide Animal Act</w:t>
      </w:r>
      <w:r w:rsidRPr="00877278">
        <w:rPr>
          <w:rFonts w:asciiTheme="minorHAnsi" w:eastAsiaTheme="minorHAnsi" w:hAnsiTheme="minorHAnsi" w:cstheme="minorBidi"/>
          <w:color w:val="auto"/>
          <w:sz w:val="20"/>
          <w:szCs w:val="20"/>
        </w:rPr>
        <w:t>, RSBC 1996</w:t>
      </w:r>
      <w:proofErr w:type="gramStart"/>
      <w:r w:rsidRPr="00877278">
        <w:rPr>
          <w:rFonts w:asciiTheme="minorHAnsi" w:eastAsiaTheme="minorHAnsi" w:hAnsiTheme="minorHAnsi" w:cstheme="minorBidi"/>
          <w:color w:val="auto"/>
          <w:sz w:val="20"/>
          <w:szCs w:val="20"/>
        </w:rPr>
        <w:t>,  c</w:t>
      </w:r>
      <w:proofErr w:type="gramEnd"/>
      <w:r w:rsidRPr="00877278">
        <w:rPr>
          <w:rFonts w:asciiTheme="minorHAnsi" w:eastAsiaTheme="minorHAnsi" w:hAnsiTheme="minorHAnsi" w:cstheme="minorBidi"/>
          <w:color w:val="auto"/>
          <w:sz w:val="20"/>
          <w:szCs w:val="20"/>
        </w:rPr>
        <w:t xml:space="preserve">- 177 and </w:t>
      </w:r>
      <w:r w:rsidRPr="00877278">
        <w:rPr>
          <w:rFonts w:asciiTheme="minorHAnsi" w:eastAsiaTheme="minorHAnsi" w:hAnsiTheme="minorHAnsi" w:cstheme="minorBidi"/>
          <w:i/>
          <w:color w:val="auto"/>
          <w:sz w:val="20"/>
          <w:szCs w:val="20"/>
        </w:rPr>
        <w:t>Service Dogs Act</w:t>
      </w:r>
      <w:r w:rsidRPr="00877278">
        <w:rPr>
          <w:rFonts w:asciiTheme="minorHAnsi" w:eastAsiaTheme="minorHAnsi" w:hAnsiTheme="minorHAnsi" w:cstheme="minorBidi"/>
          <w:color w:val="auto"/>
          <w:sz w:val="20"/>
          <w:szCs w:val="20"/>
        </w:rPr>
        <w:t>, SA 2007, c S-7.5</w:t>
      </w:r>
      <w:r>
        <w:rPr>
          <w:rFonts w:asciiTheme="minorHAnsi" w:eastAsiaTheme="minorHAnsi" w:hAnsiTheme="minorHAnsi" w:cstheme="minorBidi"/>
          <w:color w:val="auto"/>
          <w:sz w:val="20"/>
          <w:szCs w:val="20"/>
        </w:rPr>
        <w:t>.</w:t>
      </w:r>
    </w:p>
  </w:footnote>
  <w:footnote w:id="63">
    <w:p w14:paraId="6F71DB28" w14:textId="77777777" w:rsidR="004560D5" w:rsidRDefault="00877278">
      <w:pPr>
        <w:pStyle w:val="FootnoteText"/>
        <w:rPr>
          <w:lang w:val="en"/>
        </w:rPr>
      </w:pPr>
      <w:r>
        <w:rPr>
          <w:rStyle w:val="FootnoteReference"/>
        </w:rPr>
        <w:footnoteRef/>
      </w:r>
      <w:r>
        <w:t xml:space="preserve"> “</w:t>
      </w:r>
      <w:r>
        <w:rPr>
          <w:lang w:val="en"/>
        </w:rPr>
        <w:t>Service dog standardized legislation being drafted by Nova Scotia”</w:t>
      </w:r>
      <w:r w:rsidR="004560D5">
        <w:rPr>
          <w:lang w:val="en"/>
        </w:rPr>
        <w:t xml:space="preserve">, </w:t>
      </w:r>
      <w:r w:rsidR="004560D5" w:rsidRPr="004560D5">
        <w:rPr>
          <w:i/>
          <w:lang w:val="en"/>
        </w:rPr>
        <w:t>CBC News</w:t>
      </w:r>
      <w:r w:rsidR="004560D5">
        <w:rPr>
          <w:i/>
          <w:lang w:val="en"/>
        </w:rPr>
        <w:t xml:space="preserve">, </w:t>
      </w:r>
      <w:r w:rsidR="004560D5">
        <w:rPr>
          <w:lang w:val="en"/>
        </w:rPr>
        <w:t xml:space="preserve">(26 June 2015), online: </w:t>
      </w:r>
    </w:p>
    <w:p w14:paraId="390C4643" w14:textId="7DF16DF6" w:rsidR="00877278" w:rsidRPr="004560D5" w:rsidRDefault="004560D5">
      <w:pPr>
        <w:pStyle w:val="FootnoteText"/>
      </w:pPr>
      <w:r>
        <w:rPr>
          <w:lang w:val="en"/>
        </w:rPr>
        <w:t>&lt;</w:t>
      </w:r>
      <w:r w:rsidRPr="004560D5">
        <w:t xml:space="preserve"> </w:t>
      </w:r>
      <w:r w:rsidRPr="004560D5">
        <w:rPr>
          <w:lang w:val="en"/>
        </w:rPr>
        <w:t>www.cbc.ca/news/canada/nova-scotia/service-dog-standardized-legislation-being-drafted-by-nova-scotia-1.3115218</w:t>
      </w:r>
      <w:r>
        <w:rPr>
          <w:lang w:val="en"/>
        </w:rPr>
        <w:t xml:space="preserve"> &gt;</w:t>
      </w:r>
    </w:p>
  </w:footnote>
  <w:footnote w:id="64">
    <w:p w14:paraId="1A439BA4" w14:textId="0E8E9C7E" w:rsidR="004560D5" w:rsidRDefault="004560D5" w:rsidP="004560D5">
      <w:pPr>
        <w:pStyle w:val="FootnoteText"/>
      </w:pPr>
      <w:r>
        <w:rPr>
          <w:rStyle w:val="FootnoteReference"/>
        </w:rPr>
        <w:footnoteRef/>
      </w:r>
      <w:r w:rsidR="00845979">
        <w:t xml:space="preserve"> Continuing Consolidation of the Statutes of Manitoba, </w:t>
      </w:r>
      <w:proofErr w:type="gramStart"/>
      <w:r w:rsidR="00845979">
        <w:t>The</w:t>
      </w:r>
      <w:proofErr w:type="gramEnd"/>
      <w:r w:rsidR="00845979">
        <w:t xml:space="preserve"> Human Rights Code,</w:t>
      </w:r>
      <w:r>
        <w:t xml:space="preserve"> c H175.</w:t>
      </w:r>
    </w:p>
  </w:footnote>
  <w:footnote w:id="65">
    <w:p w14:paraId="2EB6A75D" w14:textId="3C237678" w:rsidR="004560D5" w:rsidRDefault="004560D5" w:rsidP="004560D5">
      <w:pPr>
        <w:pStyle w:val="FootnoteText"/>
      </w:pPr>
      <w:r>
        <w:rPr>
          <w:rStyle w:val="FootnoteReference"/>
        </w:rPr>
        <w:footnoteRef/>
      </w:r>
      <w:r>
        <w:t xml:space="preserve"> </w:t>
      </w:r>
      <w:r w:rsidR="00845979">
        <w:t xml:space="preserve">The Manitoba </w:t>
      </w:r>
      <w:r>
        <w:t>Human Rights Commission, “Service Animal Public Consultation Report” (Manitob</w:t>
      </w:r>
      <w:r w:rsidR="00845979">
        <w:t>a: 2015) online:</w:t>
      </w:r>
      <w:r w:rsidR="00845979" w:rsidRPr="00845979">
        <w:t xml:space="preserve"> </w:t>
      </w:r>
      <w:r w:rsidR="00845979">
        <w:t>&lt;</w:t>
      </w:r>
      <w:r w:rsidR="00845979" w:rsidRPr="00845979">
        <w:t>http://www.manitobahumanrights.ca/publications/reportsandsubmissions/service_animal_consultation_report.pdf</w:t>
      </w:r>
      <w:r w:rsidR="00845979">
        <w:t>&gt;.</w:t>
      </w:r>
    </w:p>
  </w:footnote>
  <w:footnote w:id="66">
    <w:p w14:paraId="303F6AE3" w14:textId="77777777" w:rsidR="004560D5" w:rsidRPr="00DB7BEA" w:rsidRDefault="004560D5" w:rsidP="004560D5">
      <w:pPr>
        <w:pStyle w:val="FootnoteText"/>
      </w:pPr>
      <w:r>
        <w:rPr>
          <w:rStyle w:val="FootnoteReference"/>
        </w:rPr>
        <w:footnoteRef/>
      </w:r>
      <w:r>
        <w:t xml:space="preserve"> </w:t>
      </w:r>
      <w:proofErr w:type="gramStart"/>
      <w:r>
        <w:rPr>
          <w:i/>
        </w:rPr>
        <w:t>Ibid</w:t>
      </w:r>
      <w:r>
        <w:t xml:space="preserve"> at 10-11.</w:t>
      </w:r>
      <w:proofErr w:type="gramEnd"/>
      <w:r>
        <w:t xml:space="preserve"> </w:t>
      </w:r>
    </w:p>
  </w:footnote>
  <w:footnote w:id="67">
    <w:p w14:paraId="0BF4409D" w14:textId="77777777" w:rsidR="004560D5" w:rsidRDefault="004560D5" w:rsidP="004560D5">
      <w:pPr>
        <w:pStyle w:val="FootnoteText"/>
      </w:pPr>
      <w:r>
        <w:rPr>
          <w:rStyle w:val="FootnoteReference"/>
        </w:rPr>
        <w:footnoteRef/>
      </w:r>
      <w:r>
        <w:t xml:space="preserve"> </w:t>
      </w:r>
      <w:r>
        <w:rPr>
          <w:i/>
        </w:rPr>
        <w:t xml:space="preserve">Ibid </w:t>
      </w:r>
      <w:r>
        <w:t xml:space="preserve">at </w:t>
      </w:r>
      <w:r w:rsidRPr="00697359">
        <w:rPr>
          <w:i/>
        </w:rPr>
        <w:t>16</w:t>
      </w:r>
    </w:p>
  </w:footnote>
  <w:footnote w:id="68">
    <w:p w14:paraId="004E456A" w14:textId="77777777" w:rsidR="00877278" w:rsidRPr="007867FB" w:rsidRDefault="00877278" w:rsidP="00877278">
      <w:pPr>
        <w:pStyle w:val="FootnoteText"/>
      </w:pPr>
      <w:r>
        <w:rPr>
          <w:rStyle w:val="FootnoteReference"/>
        </w:rPr>
        <w:footnoteRef/>
      </w:r>
      <w:r>
        <w:t xml:space="preserve"> </w:t>
      </w:r>
      <w:proofErr w:type="gramStart"/>
      <w:r>
        <w:t>2015 BCHRT 153 [</w:t>
      </w:r>
      <w:proofErr w:type="spellStart"/>
      <w:r>
        <w:rPr>
          <w:i/>
        </w:rPr>
        <w:t>McCreath</w:t>
      </w:r>
      <w:proofErr w:type="spellEnd"/>
      <w:r>
        <w:t>].</w:t>
      </w:r>
      <w:proofErr w:type="gramEnd"/>
    </w:p>
  </w:footnote>
  <w:footnote w:id="69">
    <w:p w14:paraId="55C99274" w14:textId="77777777" w:rsidR="00877278" w:rsidRPr="007867FB" w:rsidRDefault="00877278" w:rsidP="00877278">
      <w:pPr>
        <w:pStyle w:val="FootnoteText"/>
      </w:pPr>
      <w:r>
        <w:rPr>
          <w:rStyle w:val="FootnoteReference"/>
        </w:rPr>
        <w:footnoteRef/>
      </w:r>
      <w:r>
        <w:t xml:space="preserve"> </w:t>
      </w:r>
      <w:proofErr w:type="gramStart"/>
      <w:r>
        <w:rPr>
          <w:i/>
        </w:rPr>
        <w:t>Ibid</w:t>
      </w:r>
      <w:r>
        <w:t xml:space="preserve"> at para 22.</w:t>
      </w:r>
      <w:proofErr w:type="gramEnd"/>
    </w:p>
  </w:footnote>
  <w:footnote w:id="70">
    <w:p w14:paraId="5CFDB960" w14:textId="5A510A3D" w:rsidR="00260820" w:rsidRPr="00260820" w:rsidRDefault="00260820">
      <w:pPr>
        <w:pStyle w:val="FootnoteText"/>
      </w:pPr>
      <w:r>
        <w:rPr>
          <w:rStyle w:val="FootnoteReference"/>
        </w:rPr>
        <w:footnoteRef/>
      </w:r>
      <w:r>
        <w:t xml:space="preserve"> </w:t>
      </w:r>
      <w:proofErr w:type="gramStart"/>
      <w:r>
        <w:rPr>
          <w:i/>
        </w:rPr>
        <w:t>Ibid</w:t>
      </w:r>
      <w:r>
        <w:t xml:space="preserve"> at front page.</w:t>
      </w:r>
      <w:proofErr w:type="gramEnd"/>
    </w:p>
  </w:footnote>
  <w:footnote w:id="71">
    <w:p w14:paraId="252B5542" w14:textId="77777777" w:rsidR="008D17A4" w:rsidRDefault="008D17A4" w:rsidP="008D17A4">
      <w:pPr>
        <w:pStyle w:val="FootnoteText"/>
      </w:pPr>
      <w:r>
        <w:rPr>
          <w:rStyle w:val="FootnoteReference"/>
        </w:rPr>
        <w:footnoteRef/>
      </w:r>
      <w:r>
        <w:t xml:space="preserve"> Michael </w:t>
      </w:r>
      <w:proofErr w:type="spellStart"/>
      <w:r>
        <w:t>Lynk</w:t>
      </w:r>
      <w:proofErr w:type="spellEnd"/>
      <w:r>
        <w:t>, “Disability and Work: The Transformation of the Legal Status of Employees with Disabilities in Canada” (2007): UWO L Rev 189 at 194.</w:t>
      </w:r>
    </w:p>
  </w:footnote>
  <w:footnote w:id="72">
    <w:p w14:paraId="59D99E0B" w14:textId="3784A712" w:rsidR="00E927CF" w:rsidRPr="00845979" w:rsidRDefault="00E927CF" w:rsidP="00845979">
      <w:pPr>
        <w:rPr>
          <w:sz w:val="20"/>
          <w:szCs w:val="20"/>
        </w:rPr>
      </w:pPr>
      <w:r w:rsidRPr="00845979">
        <w:rPr>
          <w:rStyle w:val="FootnoteReference"/>
          <w:sz w:val="20"/>
          <w:szCs w:val="20"/>
        </w:rPr>
        <w:footnoteRef/>
      </w:r>
      <w:r w:rsidRPr="00845979">
        <w:rPr>
          <w:sz w:val="20"/>
          <w:szCs w:val="20"/>
        </w:rPr>
        <w:t xml:space="preserve"> Accessibility for Ontarians Act Alliance, </w:t>
      </w:r>
      <w:r w:rsidRPr="00845979">
        <w:rPr>
          <w:i/>
          <w:sz w:val="20"/>
          <w:szCs w:val="20"/>
        </w:rPr>
        <w:t xml:space="preserve">“Draft Response to the Wynne Government’s November 9, 2015 Summary of Its Proposed Amendments to the 2007 Customer Service Accessibility Standard” </w:t>
      </w:r>
      <w:r w:rsidRPr="00845979">
        <w:rPr>
          <w:sz w:val="20"/>
          <w:szCs w:val="20"/>
        </w:rPr>
        <w:t>(20 November 2015), online: &lt;www.aodaalliance.org/strong-effective-aoda/default.asp&gt;</w:t>
      </w:r>
    </w:p>
  </w:footnote>
  <w:footnote w:id="73">
    <w:p w14:paraId="0C90F32D" w14:textId="23FE5F37" w:rsidR="00E927CF" w:rsidRPr="00845979" w:rsidRDefault="00E927CF" w:rsidP="00E927CF">
      <w:pPr>
        <w:pStyle w:val="FootnoteText"/>
        <w:tabs>
          <w:tab w:val="left" w:pos="8789"/>
        </w:tabs>
      </w:pPr>
      <w:r w:rsidRPr="00845979">
        <w:rPr>
          <w:rStyle w:val="FootnoteReference"/>
        </w:rPr>
        <w:footnoteRef/>
      </w:r>
      <w:r w:rsidRPr="00845979">
        <w:t xml:space="preserve"> </w:t>
      </w:r>
      <w:r w:rsidR="00845979">
        <w:rPr>
          <w:i/>
        </w:rPr>
        <w:t>ADOA s</w:t>
      </w:r>
      <w:r w:rsidRPr="00845979">
        <w:rPr>
          <w:i/>
        </w:rPr>
        <w:t xml:space="preserve">upra </w:t>
      </w:r>
      <w:r w:rsidRPr="00845979">
        <w:t xml:space="preserve">note </w:t>
      </w:r>
      <w:r w:rsidR="00845979">
        <w:t>6</w:t>
      </w:r>
      <w:r w:rsidR="00B77204">
        <w:t xml:space="preserve"> at </w:t>
      </w:r>
      <w:proofErr w:type="gramStart"/>
      <w:r w:rsidR="00B77204">
        <w:t>s1(</w:t>
      </w:r>
      <w:proofErr w:type="gramEnd"/>
      <w:r w:rsidR="00B77204">
        <w:t>a)</w:t>
      </w:r>
      <w:r w:rsidRPr="00845979">
        <w:t>.</w:t>
      </w:r>
    </w:p>
  </w:footnote>
  <w:footnote w:id="74">
    <w:p w14:paraId="2FCDBD65" w14:textId="1D97F051" w:rsidR="00E927CF" w:rsidRDefault="00E927CF" w:rsidP="00E927CF">
      <w:pPr>
        <w:pStyle w:val="FootnoteText"/>
        <w:tabs>
          <w:tab w:val="left" w:pos="8789"/>
        </w:tabs>
      </w:pPr>
      <w:r w:rsidRPr="00845979">
        <w:rPr>
          <w:rStyle w:val="FootnoteReference"/>
        </w:rPr>
        <w:footnoteRef/>
      </w:r>
      <w:r w:rsidRPr="00845979">
        <w:t xml:space="preserve"> </w:t>
      </w:r>
      <w:r w:rsidR="00877278" w:rsidRPr="00845979">
        <w:t>Mayo Moran</w:t>
      </w:r>
      <w:r w:rsidRPr="00845979">
        <w:t>,</w:t>
      </w:r>
      <w:r w:rsidR="00877278" w:rsidRPr="00845979">
        <w:t xml:space="preserve"> “Second Legislative Review of the Accessibility for Ontarians with Disabilities Act” (2015)</w:t>
      </w:r>
      <w:r w:rsidR="00845979">
        <w:t xml:space="preserve"> at 59 online: &lt;</w:t>
      </w:r>
      <w:r w:rsidR="00845979" w:rsidRPr="00845979">
        <w:t>http://www.ontario.ca/document/legislative-review-accessibility-ontarians-disabilities-act</w:t>
      </w:r>
      <w:r w:rsidR="00845979">
        <w:t xml:space="preserve">&gt;.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64FAAC" w14:textId="79362243" w:rsidR="00A768AA" w:rsidRPr="00DB582C" w:rsidRDefault="00CC4FC5" w:rsidP="00A768AA">
    <w:pPr>
      <w:pStyle w:val="Header"/>
      <w:jc w:val="right"/>
      <w:rPr>
        <w:sz w:val="20"/>
        <w:szCs w:val="20"/>
      </w:rPr>
    </w:pPr>
    <w:r w:rsidRPr="00DB582C">
      <w:rPr>
        <w:sz w:val="20"/>
        <w:szCs w:val="20"/>
      </w:rPr>
      <w:t xml:space="preserve">Prof. Laverne Jacobs’ </w:t>
    </w:r>
    <w:r w:rsidR="00A768AA" w:rsidRPr="00DB582C">
      <w:rPr>
        <w:sz w:val="20"/>
        <w:szCs w:val="20"/>
      </w:rPr>
      <w:t xml:space="preserve">Law, Disability &amp; Social Change </w:t>
    </w:r>
    <w:r w:rsidR="00EA4DF2" w:rsidRPr="00DB582C">
      <w:rPr>
        <w:sz w:val="20"/>
        <w:szCs w:val="20"/>
      </w:rPr>
      <w:t>Seminar</w:t>
    </w:r>
  </w:p>
  <w:p w14:paraId="195655D7" w14:textId="0FDE7CD7" w:rsidR="00A768AA" w:rsidRPr="00DB582C" w:rsidRDefault="00EA4DF2" w:rsidP="00A768AA">
    <w:pPr>
      <w:pStyle w:val="Header"/>
      <w:jc w:val="right"/>
      <w:rPr>
        <w:b/>
        <w:sz w:val="20"/>
        <w:szCs w:val="20"/>
      </w:rPr>
    </w:pPr>
    <w:r w:rsidRPr="00DB582C">
      <w:rPr>
        <w:b/>
        <w:sz w:val="20"/>
        <w:szCs w:val="20"/>
      </w:rPr>
      <w:t xml:space="preserve">Research paper </w:t>
    </w:r>
    <w:r w:rsidR="00A768AA" w:rsidRPr="00DB582C">
      <w:rPr>
        <w:b/>
        <w:sz w:val="20"/>
        <w:szCs w:val="20"/>
      </w:rPr>
      <w:t>by</w:t>
    </w:r>
    <w:r w:rsidRPr="00DB582C">
      <w:rPr>
        <w:b/>
        <w:sz w:val="20"/>
        <w:szCs w:val="20"/>
      </w:rPr>
      <w:t xml:space="preserve"> Windsor Law students,</w:t>
    </w:r>
    <w:r w:rsidR="00A768AA" w:rsidRPr="00DB582C">
      <w:rPr>
        <w:b/>
        <w:sz w:val="20"/>
        <w:szCs w:val="20"/>
      </w:rPr>
      <w:t xml:space="preserve"> Carolina Recinos and Victor Wong</w:t>
    </w:r>
    <w:r w:rsidR="005F4F0F" w:rsidRPr="00DB582C">
      <w:rPr>
        <w:b/>
        <w:sz w:val="20"/>
        <w:szCs w:val="20"/>
      </w:rPr>
      <w:t xml:space="preserve"> (Dec., 2015)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272DE6"/>
    <w:multiLevelType w:val="hybridMultilevel"/>
    <w:tmpl w:val="BB48449A"/>
    <w:lvl w:ilvl="0" w:tplc="409C1242">
      <w:start w:val="1"/>
      <w:numFmt w:val="decimal"/>
      <w:lvlText w:val="%1."/>
      <w:lvlJc w:val="left"/>
      <w:pPr>
        <w:ind w:left="2520" w:hanging="360"/>
      </w:pPr>
      <w:rPr>
        <w:rFonts w:hint="default"/>
      </w:rPr>
    </w:lvl>
    <w:lvl w:ilvl="1" w:tplc="10090019" w:tentative="1">
      <w:start w:val="1"/>
      <w:numFmt w:val="lowerLetter"/>
      <w:lvlText w:val="%2."/>
      <w:lvlJc w:val="left"/>
      <w:pPr>
        <w:ind w:left="3240" w:hanging="360"/>
      </w:pPr>
    </w:lvl>
    <w:lvl w:ilvl="2" w:tplc="1009001B" w:tentative="1">
      <w:start w:val="1"/>
      <w:numFmt w:val="lowerRoman"/>
      <w:lvlText w:val="%3."/>
      <w:lvlJc w:val="right"/>
      <w:pPr>
        <w:ind w:left="3960" w:hanging="180"/>
      </w:pPr>
    </w:lvl>
    <w:lvl w:ilvl="3" w:tplc="1009000F" w:tentative="1">
      <w:start w:val="1"/>
      <w:numFmt w:val="decimal"/>
      <w:lvlText w:val="%4."/>
      <w:lvlJc w:val="left"/>
      <w:pPr>
        <w:ind w:left="4680" w:hanging="360"/>
      </w:pPr>
    </w:lvl>
    <w:lvl w:ilvl="4" w:tplc="10090019" w:tentative="1">
      <w:start w:val="1"/>
      <w:numFmt w:val="lowerLetter"/>
      <w:lvlText w:val="%5."/>
      <w:lvlJc w:val="left"/>
      <w:pPr>
        <w:ind w:left="5400" w:hanging="360"/>
      </w:pPr>
    </w:lvl>
    <w:lvl w:ilvl="5" w:tplc="1009001B" w:tentative="1">
      <w:start w:val="1"/>
      <w:numFmt w:val="lowerRoman"/>
      <w:lvlText w:val="%6."/>
      <w:lvlJc w:val="right"/>
      <w:pPr>
        <w:ind w:left="6120" w:hanging="180"/>
      </w:pPr>
    </w:lvl>
    <w:lvl w:ilvl="6" w:tplc="1009000F" w:tentative="1">
      <w:start w:val="1"/>
      <w:numFmt w:val="decimal"/>
      <w:lvlText w:val="%7."/>
      <w:lvlJc w:val="left"/>
      <w:pPr>
        <w:ind w:left="6840" w:hanging="360"/>
      </w:pPr>
    </w:lvl>
    <w:lvl w:ilvl="7" w:tplc="10090019" w:tentative="1">
      <w:start w:val="1"/>
      <w:numFmt w:val="lowerLetter"/>
      <w:lvlText w:val="%8."/>
      <w:lvlJc w:val="left"/>
      <w:pPr>
        <w:ind w:left="7560" w:hanging="360"/>
      </w:pPr>
    </w:lvl>
    <w:lvl w:ilvl="8" w:tplc="1009001B" w:tentative="1">
      <w:start w:val="1"/>
      <w:numFmt w:val="lowerRoman"/>
      <w:lvlText w:val="%9."/>
      <w:lvlJc w:val="right"/>
      <w:pPr>
        <w:ind w:left="8280" w:hanging="180"/>
      </w:pPr>
    </w:lvl>
  </w:abstractNum>
  <w:abstractNum w:abstractNumId="1">
    <w:nsid w:val="215D1687"/>
    <w:multiLevelType w:val="hybridMultilevel"/>
    <w:tmpl w:val="F52665DC"/>
    <w:lvl w:ilvl="0" w:tplc="91CCD6AA">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2">
    <w:nsid w:val="4B8F75C8"/>
    <w:multiLevelType w:val="hybridMultilevel"/>
    <w:tmpl w:val="805A8036"/>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nsid w:val="647763BA"/>
    <w:multiLevelType w:val="hybridMultilevel"/>
    <w:tmpl w:val="18E2F70A"/>
    <w:lvl w:ilvl="0" w:tplc="A3B607C2">
      <w:start w:val="1"/>
      <w:numFmt w:val="decimal"/>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F82704C9-03D7-478E-B4ED-E1DF836086A4}"/>
    <w:docVar w:name="dgnword-eventsink" w:val="156165184"/>
  </w:docVars>
  <w:rsids>
    <w:rsidRoot w:val="00D46157"/>
    <w:rsid w:val="00011101"/>
    <w:rsid w:val="000250BF"/>
    <w:rsid w:val="00054FBB"/>
    <w:rsid w:val="00071CAA"/>
    <w:rsid w:val="00094397"/>
    <w:rsid w:val="000F6493"/>
    <w:rsid w:val="001050EE"/>
    <w:rsid w:val="00114AAE"/>
    <w:rsid w:val="00124AB8"/>
    <w:rsid w:val="00133CFC"/>
    <w:rsid w:val="0014506B"/>
    <w:rsid w:val="00163B14"/>
    <w:rsid w:val="001C5B6C"/>
    <w:rsid w:val="001D0EDB"/>
    <w:rsid w:val="001E12B2"/>
    <w:rsid w:val="001E1CCE"/>
    <w:rsid w:val="001F1AF2"/>
    <w:rsid w:val="00240504"/>
    <w:rsid w:val="00260820"/>
    <w:rsid w:val="002C23E7"/>
    <w:rsid w:val="00325C80"/>
    <w:rsid w:val="00396149"/>
    <w:rsid w:val="003E2E54"/>
    <w:rsid w:val="003E6EF7"/>
    <w:rsid w:val="00400250"/>
    <w:rsid w:val="004425BA"/>
    <w:rsid w:val="004522FD"/>
    <w:rsid w:val="004526C7"/>
    <w:rsid w:val="004560D5"/>
    <w:rsid w:val="00482835"/>
    <w:rsid w:val="004900D3"/>
    <w:rsid w:val="00546EDC"/>
    <w:rsid w:val="005557FC"/>
    <w:rsid w:val="00571B50"/>
    <w:rsid w:val="00577C99"/>
    <w:rsid w:val="00582C6D"/>
    <w:rsid w:val="005B5FD3"/>
    <w:rsid w:val="005C7C2B"/>
    <w:rsid w:val="005D3408"/>
    <w:rsid w:val="005E0B5F"/>
    <w:rsid w:val="005F22F2"/>
    <w:rsid w:val="005F4F0F"/>
    <w:rsid w:val="005F752C"/>
    <w:rsid w:val="006040AC"/>
    <w:rsid w:val="006675B1"/>
    <w:rsid w:val="00670DCA"/>
    <w:rsid w:val="00697359"/>
    <w:rsid w:val="006B36BC"/>
    <w:rsid w:val="00741118"/>
    <w:rsid w:val="0075284C"/>
    <w:rsid w:val="00765054"/>
    <w:rsid w:val="00782EB0"/>
    <w:rsid w:val="00787354"/>
    <w:rsid w:val="00845979"/>
    <w:rsid w:val="00877278"/>
    <w:rsid w:val="008D1545"/>
    <w:rsid w:val="008D17A4"/>
    <w:rsid w:val="008D3C26"/>
    <w:rsid w:val="009033D4"/>
    <w:rsid w:val="00913ECB"/>
    <w:rsid w:val="00965D0F"/>
    <w:rsid w:val="009A690F"/>
    <w:rsid w:val="009C4BA3"/>
    <w:rsid w:val="00A06329"/>
    <w:rsid w:val="00A10731"/>
    <w:rsid w:val="00A36E92"/>
    <w:rsid w:val="00A47DFB"/>
    <w:rsid w:val="00A65CFB"/>
    <w:rsid w:val="00A70E08"/>
    <w:rsid w:val="00A768AA"/>
    <w:rsid w:val="00A8446C"/>
    <w:rsid w:val="00A84B5C"/>
    <w:rsid w:val="00A95DAA"/>
    <w:rsid w:val="00AA3823"/>
    <w:rsid w:val="00AE38BD"/>
    <w:rsid w:val="00AE47C6"/>
    <w:rsid w:val="00AF445B"/>
    <w:rsid w:val="00B0370C"/>
    <w:rsid w:val="00B05D51"/>
    <w:rsid w:val="00B11D13"/>
    <w:rsid w:val="00B275E6"/>
    <w:rsid w:val="00B55D6C"/>
    <w:rsid w:val="00B65E89"/>
    <w:rsid w:val="00B77204"/>
    <w:rsid w:val="00BF7B08"/>
    <w:rsid w:val="00C531B7"/>
    <w:rsid w:val="00C62FDC"/>
    <w:rsid w:val="00C83D84"/>
    <w:rsid w:val="00CA1458"/>
    <w:rsid w:val="00CC4FC5"/>
    <w:rsid w:val="00D01566"/>
    <w:rsid w:val="00D05BBD"/>
    <w:rsid w:val="00D27C59"/>
    <w:rsid w:val="00D4232E"/>
    <w:rsid w:val="00D46157"/>
    <w:rsid w:val="00D56EEB"/>
    <w:rsid w:val="00DB582C"/>
    <w:rsid w:val="00DB7BEA"/>
    <w:rsid w:val="00DC792B"/>
    <w:rsid w:val="00DF3FC1"/>
    <w:rsid w:val="00E37A8C"/>
    <w:rsid w:val="00E63BCA"/>
    <w:rsid w:val="00E927CF"/>
    <w:rsid w:val="00E954E8"/>
    <w:rsid w:val="00EA03FD"/>
    <w:rsid w:val="00EA21EF"/>
    <w:rsid w:val="00EA4DF2"/>
    <w:rsid w:val="00EB4A7D"/>
    <w:rsid w:val="00EB67C3"/>
    <w:rsid w:val="00ED05E3"/>
    <w:rsid w:val="00F14C4A"/>
    <w:rsid w:val="00F44D0E"/>
    <w:rsid w:val="00F84215"/>
    <w:rsid w:val="00F84B27"/>
    <w:rsid w:val="00FB5A0B"/>
    <w:rsid w:val="00FC4C16"/>
    <w:rsid w:val="00FD35FF"/>
    <w:rsid w:val="00FD368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F4980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6157"/>
    <w:pPr>
      <w:spacing w:after="0" w:line="240" w:lineRule="auto"/>
    </w:pPr>
  </w:style>
  <w:style w:type="paragraph" w:styleId="Heading1">
    <w:name w:val="heading 1"/>
    <w:basedOn w:val="Normal"/>
    <w:next w:val="Normal"/>
    <w:link w:val="Heading1Char"/>
    <w:uiPriority w:val="9"/>
    <w:qFormat/>
    <w:rsid w:val="00877278"/>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877278"/>
    <w:pPr>
      <w:spacing w:before="100" w:beforeAutospacing="1" w:after="100" w:afterAutospacing="1"/>
      <w:outlineLvl w:val="1"/>
    </w:pPr>
    <w:rPr>
      <w:rFonts w:ascii="Times New Roman" w:eastAsia="Times New Roman" w:hAnsi="Times New Roman" w:cs="Times New Roman"/>
      <w:b/>
      <w:bCs/>
      <w:sz w:val="36"/>
      <w:szCs w:val="36"/>
      <w:lang w:eastAsia="en-CA"/>
    </w:rPr>
  </w:style>
  <w:style w:type="paragraph" w:styleId="Heading3">
    <w:name w:val="heading 3"/>
    <w:basedOn w:val="Normal"/>
    <w:link w:val="Heading3Char"/>
    <w:uiPriority w:val="9"/>
    <w:qFormat/>
    <w:rsid w:val="00877278"/>
    <w:pPr>
      <w:spacing w:before="100" w:beforeAutospacing="1" w:after="100" w:afterAutospacing="1"/>
      <w:outlineLvl w:val="2"/>
    </w:pPr>
    <w:rPr>
      <w:rFonts w:ascii="Times New Roman" w:eastAsia="Times New Roman" w:hAnsi="Times New Roman" w:cs="Times New Roman"/>
      <w:b/>
      <w:bCs/>
      <w:sz w:val="27"/>
      <w:szCs w:val="27"/>
      <w:lang w:eastAsia="en-CA"/>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D46157"/>
    <w:rPr>
      <w:sz w:val="20"/>
      <w:szCs w:val="20"/>
    </w:rPr>
  </w:style>
  <w:style w:type="character" w:customStyle="1" w:styleId="FootnoteTextChar">
    <w:name w:val="Footnote Text Char"/>
    <w:basedOn w:val="DefaultParagraphFont"/>
    <w:link w:val="FootnoteText"/>
    <w:uiPriority w:val="99"/>
    <w:rsid w:val="00D46157"/>
    <w:rPr>
      <w:sz w:val="20"/>
      <w:szCs w:val="20"/>
    </w:rPr>
  </w:style>
  <w:style w:type="character" w:styleId="FootnoteReference">
    <w:name w:val="footnote reference"/>
    <w:basedOn w:val="DefaultParagraphFont"/>
    <w:uiPriority w:val="99"/>
    <w:semiHidden/>
    <w:unhideWhenUsed/>
    <w:rsid w:val="00D46157"/>
    <w:rPr>
      <w:vertAlign w:val="superscript"/>
    </w:rPr>
  </w:style>
  <w:style w:type="character" w:styleId="Hyperlink">
    <w:name w:val="Hyperlink"/>
    <w:basedOn w:val="DefaultParagraphFont"/>
    <w:uiPriority w:val="99"/>
    <w:unhideWhenUsed/>
    <w:rsid w:val="00D46157"/>
    <w:rPr>
      <w:color w:val="0563C1" w:themeColor="hyperlink"/>
      <w:u w:val="single"/>
    </w:rPr>
  </w:style>
  <w:style w:type="paragraph" w:customStyle="1" w:styleId="section-e">
    <w:name w:val="section-e"/>
    <w:basedOn w:val="Normal"/>
    <w:rsid w:val="005B5FD3"/>
    <w:pPr>
      <w:spacing w:before="100" w:beforeAutospacing="1" w:after="100" w:afterAutospacing="1"/>
    </w:pPr>
    <w:rPr>
      <w:rFonts w:ascii="Times New Roman" w:eastAsia="Times New Roman" w:hAnsi="Times New Roman" w:cs="Times New Roman"/>
      <w:sz w:val="24"/>
      <w:szCs w:val="24"/>
      <w:lang w:eastAsia="en-CA"/>
    </w:rPr>
  </w:style>
  <w:style w:type="paragraph" w:customStyle="1" w:styleId="clause-e">
    <w:name w:val="clause-e"/>
    <w:basedOn w:val="Normal"/>
    <w:rsid w:val="005B5FD3"/>
    <w:pPr>
      <w:spacing w:before="100" w:beforeAutospacing="1" w:after="100" w:afterAutospacing="1"/>
    </w:pPr>
    <w:rPr>
      <w:rFonts w:ascii="Times New Roman" w:eastAsia="Times New Roman" w:hAnsi="Times New Roman" w:cs="Times New Roman"/>
      <w:sz w:val="24"/>
      <w:szCs w:val="24"/>
      <w:lang w:eastAsia="en-CA"/>
    </w:rPr>
  </w:style>
  <w:style w:type="paragraph" w:styleId="ListParagraph">
    <w:name w:val="List Paragraph"/>
    <w:basedOn w:val="Normal"/>
    <w:uiPriority w:val="34"/>
    <w:qFormat/>
    <w:rsid w:val="005B5FD3"/>
    <w:pPr>
      <w:spacing w:after="200" w:line="276" w:lineRule="auto"/>
      <w:ind w:left="720"/>
      <w:contextualSpacing/>
    </w:pPr>
  </w:style>
  <w:style w:type="paragraph" w:customStyle="1" w:styleId="ssection-e">
    <w:name w:val="ssection-e"/>
    <w:basedOn w:val="Normal"/>
    <w:rsid w:val="005B5FD3"/>
    <w:pPr>
      <w:spacing w:before="100" w:beforeAutospacing="1" w:after="100" w:afterAutospacing="1"/>
    </w:pPr>
    <w:rPr>
      <w:rFonts w:ascii="Times New Roman" w:eastAsia="Times New Roman" w:hAnsi="Times New Roman" w:cs="Times New Roman"/>
      <w:sz w:val="24"/>
      <w:szCs w:val="24"/>
      <w:lang w:eastAsia="en-CA"/>
    </w:rPr>
  </w:style>
  <w:style w:type="paragraph" w:customStyle="1" w:styleId="definition-e">
    <w:name w:val="definition-e"/>
    <w:basedOn w:val="Normal"/>
    <w:rsid w:val="005B5FD3"/>
    <w:pPr>
      <w:spacing w:before="100" w:beforeAutospacing="1" w:after="100" w:afterAutospacing="1"/>
    </w:pPr>
    <w:rPr>
      <w:rFonts w:ascii="Times New Roman" w:eastAsia="Times New Roman" w:hAnsi="Times New Roman" w:cs="Times New Roman"/>
      <w:sz w:val="24"/>
      <w:szCs w:val="24"/>
      <w:lang w:eastAsia="en-CA"/>
    </w:rPr>
  </w:style>
  <w:style w:type="character" w:styleId="Strong">
    <w:name w:val="Strong"/>
    <w:basedOn w:val="DefaultParagraphFont"/>
    <w:uiPriority w:val="22"/>
    <w:qFormat/>
    <w:rsid w:val="005B5FD3"/>
    <w:rPr>
      <w:b/>
      <w:bCs/>
    </w:rPr>
  </w:style>
  <w:style w:type="paragraph" w:customStyle="1" w:styleId="subsection-e">
    <w:name w:val="subsection-e"/>
    <w:basedOn w:val="Normal"/>
    <w:rsid w:val="005B5FD3"/>
    <w:pPr>
      <w:spacing w:before="100" w:beforeAutospacing="1" w:after="100" w:afterAutospacing="1"/>
    </w:pPr>
    <w:rPr>
      <w:rFonts w:ascii="Times New Roman" w:eastAsia="Times New Roman" w:hAnsi="Times New Roman" w:cs="Times New Roman"/>
      <w:sz w:val="24"/>
      <w:szCs w:val="24"/>
      <w:lang w:eastAsia="en-CA"/>
    </w:rPr>
  </w:style>
  <w:style w:type="paragraph" w:customStyle="1" w:styleId="defclause-e">
    <w:name w:val="defclause-e"/>
    <w:basedOn w:val="Normal"/>
    <w:rsid w:val="005B5FD3"/>
    <w:pPr>
      <w:spacing w:before="100" w:beforeAutospacing="1" w:after="100" w:afterAutospacing="1"/>
    </w:pPr>
    <w:rPr>
      <w:rFonts w:ascii="Times New Roman" w:eastAsia="Times New Roman" w:hAnsi="Times New Roman" w:cs="Times New Roman"/>
      <w:sz w:val="24"/>
      <w:szCs w:val="24"/>
      <w:lang w:eastAsia="en-CA"/>
    </w:rPr>
  </w:style>
  <w:style w:type="paragraph" w:customStyle="1" w:styleId="paragraph-e">
    <w:name w:val="paragraph-e"/>
    <w:basedOn w:val="Normal"/>
    <w:rsid w:val="005B5FD3"/>
    <w:pPr>
      <w:spacing w:before="100" w:beforeAutospacing="1" w:after="100" w:afterAutospacing="1"/>
    </w:pPr>
    <w:rPr>
      <w:rFonts w:ascii="Times New Roman" w:eastAsia="Times New Roman" w:hAnsi="Times New Roman" w:cs="Times New Roman"/>
      <w:sz w:val="24"/>
      <w:szCs w:val="24"/>
      <w:lang w:eastAsia="en-CA"/>
    </w:rPr>
  </w:style>
  <w:style w:type="paragraph" w:customStyle="1" w:styleId="subpara-e">
    <w:name w:val="subpara-e"/>
    <w:basedOn w:val="Normal"/>
    <w:rsid w:val="005B5FD3"/>
    <w:pPr>
      <w:spacing w:before="100" w:beforeAutospacing="1" w:after="100" w:afterAutospacing="1"/>
    </w:pPr>
    <w:rPr>
      <w:rFonts w:ascii="Times New Roman" w:eastAsia="Times New Roman" w:hAnsi="Times New Roman" w:cs="Times New Roman"/>
      <w:sz w:val="24"/>
      <w:szCs w:val="24"/>
      <w:lang w:eastAsia="en-CA"/>
    </w:rPr>
  </w:style>
  <w:style w:type="paragraph" w:customStyle="1" w:styleId="firstdef-e">
    <w:name w:val="firstdef-e"/>
    <w:basedOn w:val="Normal"/>
    <w:rsid w:val="00A36E92"/>
    <w:pPr>
      <w:spacing w:before="100" w:beforeAutospacing="1" w:after="100" w:afterAutospacing="1"/>
    </w:pPr>
    <w:rPr>
      <w:rFonts w:ascii="Times New Roman" w:eastAsia="Times New Roman" w:hAnsi="Times New Roman" w:cs="Times New Roman"/>
      <w:sz w:val="24"/>
      <w:szCs w:val="24"/>
      <w:lang w:eastAsia="en-CA"/>
    </w:rPr>
  </w:style>
  <w:style w:type="paragraph" w:styleId="NormalWeb">
    <w:name w:val="Normal (Web)"/>
    <w:basedOn w:val="Normal"/>
    <w:uiPriority w:val="99"/>
    <w:unhideWhenUsed/>
    <w:rsid w:val="00913ECB"/>
    <w:pPr>
      <w:spacing w:before="100" w:beforeAutospacing="1" w:after="100" w:afterAutospacing="1"/>
    </w:pPr>
    <w:rPr>
      <w:rFonts w:ascii="Times New Roman" w:eastAsia="Times New Roman" w:hAnsi="Times New Roman" w:cs="Times New Roman"/>
      <w:sz w:val="24"/>
      <w:szCs w:val="24"/>
      <w:lang w:eastAsia="en-CA"/>
    </w:rPr>
  </w:style>
  <w:style w:type="character" w:styleId="FollowedHyperlink">
    <w:name w:val="FollowedHyperlink"/>
    <w:basedOn w:val="DefaultParagraphFont"/>
    <w:uiPriority w:val="99"/>
    <w:semiHidden/>
    <w:unhideWhenUsed/>
    <w:rsid w:val="00BF7B08"/>
    <w:rPr>
      <w:color w:val="954F72" w:themeColor="followedHyperlink"/>
      <w:u w:val="single"/>
    </w:rPr>
  </w:style>
  <w:style w:type="character" w:customStyle="1" w:styleId="Heading2Char">
    <w:name w:val="Heading 2 Char"/>
    <w:basedOn w:val="DefaultParagraphFont"/>
    <w:link w:val="Heading2"/>
    <w:uiPriority w:val="9"/>
    <w:rsid w:val="00877278"/>
    <w:rPr>
      <w:rFonts w:ascii="Times New Roman" w:eastAsia="Times New Roman" w:hAnsi="Times New Roman" w:cs="Times New Roman"/>
      <w:b/>
      <w:bCs/>
      <w:sz w:val="36"/>
      <w:szCs w:val="36"/>
      <w:lang w:eastAsia="en-CA"/>
    </w:rPr>
  </w:style>
  <w:style w:type="character" w:customStyle="1" w:styleId="Heading3Char">
    <w:name w:val="Heading 3 Char"/>
    <w:basedOn w:val="DefaultParagraphFont"/>
    <w:link w:val="Heading3"/>
    <w:uiPriority w:val="9"/>
    <w:rsid w:val="00877278"/>
    <w:rPr>
      <w:rFonts w:ascii="Times New Roman" w:eastAsia="Times New Roman" w:hAnsi="Times New Roman" w:cs="Times New Roman"/>
      <w:b/>
      <w:bCs/>
      <w:sz w:val="27"/>
      <w:szCs w:val="27"/>
      <w:lang w:eastAsia="en-CA"/>
    </w:rPr>
  </w:style>
  <w:style w:type="character" w:customStyle="1" w:styleId="Heading1Char">
    <w:name w:val="Heading 1 Char"/>
    <w:basedOn w:val="DefaultParagraphFont"/>
    <w:link w:val="Heading1"/>
    <w:uiPriority w:val="9"/>
    <w:rsid w:val="00877278"/>
    <w:rPr>
      <w:rFonts w:asciiTheme="majorHAnsi" w:eastAsiaTheme="majorEastAsia" w:hAnsiTheme="majorHAnsi" w:cstheme="majorBidi"/>
      <w:color w:val="2E74B5" w:themeColor="accent1" w:themeShade="BF"/>
      <w:sz w:val="32"/>
      <w:szCs w:val="32"/>
    </w:rPr>
  </w:style>
  <w:style w:type="paragraph" w:styleId="Header">
    <w:name w:val="header"/>
    <w:basedOn w:val="Normal"/>
    <w:link w:val="HeaderChar"/>
    <w:uiPriority w:val="99"/>
    <w:unhideWhenUsed/>
    <w:rsid w:val="00A768AA"/>
    <w:pPr>
      <w:tabs>
        <w:tab w:val="center" w:pos="4680"/>
        <w:tab w:val="right" w:pos="9360"/>
      </w:tabs>
    </w:pPr>
  </w:style>
  <w:style w:type="character" w:customStyle="1" w:styleId="HeaderChar">
    <w:name w:val="Header Char"/>
    <w:basedOn w:val="DefaultParagraphFont"/>
    <w:link w:val="Header"/>
    <w:uiPriority w:val="99"/>
    <w:rsid w:val="00A768AA"/>
  </w:style>
  <w:style w:type="paragraph" w:styleId="Footer">
    <w:name w:val="footer"/>
    <w:basedOn w:val="Normal"/>
    <w:link w:val="FooterChar"/>
    <w:uiPriority w:val="99"/>
    <w:unhideWhenUsed/>
    <w:rsid w:val="00A768AA"/>
    <w:pPr>
      <w:tabs>
        <w:tab w:val="center" w:pos="4680"/>
        <w:tab w:val="right" w:pos="9360"/>
      </w:tabs>
    </w:pPr>
  </w:style>
  <w:style w:type="character" w:customStyle="1" w:styleId="FooterChar">
    <w:name w:val="Footer Char"/>
    <w:basedOn w:val="DefaultParagraphFont"/>
    <w:link w:val="Footer"/>
    <w:uiPriority w:val="99"/>
    <w:rsid w:val="00A768AA"/>
  </w:style>
  <w:style w:type="character" w:styleId="CommentReference">
    <w:name w:val="annotation reference"/>
    <w:basedOn w:val="DefaultParagraphFont"/>
    <w:uiPriority w:val="99"/>
    <w:semiHidden/>
    <w:unhideWhenUsed/>
    <w:rsid w:val="00B0370C"/>
    <w:rPr>
      <w:sz w:val="16"/>
      <w:szCs w:val="16"/>
    </w:rPr>
  </w:style>
  <w:style w:type="paragraph" w:styleId="CommentText">
    <w:name w:val="annotation text"/>
    <w:basedOn w:val="Normal"/>
    <w:link w:val="CommentTextChar"/>
    <w:uiPriority w:val="99"/>
    <w:semiHidden/>
    <w:unhideWhenUsed/>
    <w:rsid w:val="00B0370C"/>
    <w:rPr>
      <w:sz w:val="20"/>
      <w:szCs w:val="20"/>
    </w:rPr>
  </w:style>
  <w:style w:type="character" w:customStyle="1" w:styleId="CommentTextChar">
    <w:name w:val="Comment Text Char"/>
    <w:basedOn w:val="DefaultParagraphFont"/>
    <w:link w:val="CommentText"/>
    <w:uiPriority w:val="99"/>
    <w:semiHidden/>
    <w:rsid w:val="00B0370C"/>
    <w:rPr>
      <w:sz w:val="20"/>
      <w:szCs w:val="20"/>
    </w:rPr>
  </w:style>
  <w:style w:type="paragraph" w:styleId="CommentSubject">
    <w:name w:val="annotation subject"/>
    <w:basedOn w:val="CommentText"/>
    <w:next w:val="CommentText"/>
    <w:link w:val="CommentSubjectChar"/>
    <w:uiPriority w:val="99"/>
    <w:semiHidden/>
    <w:unhideWhenUsed/>
    <w:rsid w:val="00B0370C"/>
    <w:rPr>
      <w:b/>
      <w:bCs/>
    </w:rPr>
  </w:style>
  <w:style w:type="character" w:customStyle="1" w:styleId="CommentSubjectChar">
    <w:name w:val="Comment Subject Char"/>
    <w:basedOn w:val="CommentTextChar"/>
    <w:link w:val="CommentSubject"/>
    <w:uiPriority w:val="99"/>
    <w:semiHidden/>
    <w:rsid w:val="00B0370C"/>
    <w:rPr>
      <w:b/>
      <w:bCs/>
      <w:sz w:val="20"/>
      <w:szCs w:val="20"/>
    </w:rPr>
  </w:style>
  <w:style w:type="paragraph" w:styleId="BalloonText">
    <w:name w:val="Balloon Text"/>
    <w:basedOn w:val="Normal"/>
    <w:link w:val="BalloonTextChar"/>
    <w:uiPriority w:val="99"/>
    <w:semiHidden/>
    <w:unhideWhenUsed/>
    <w:rsid w:val="00B0370C"/>
    <w:rPr>
      <w:rFonts w:ascii="Tahoma" w:hAnsi="Tahoma" w:cs="Tahoma"/>
      <w:sz w:val="16"/>
      <w:szCs w:val="16"/>
    </w:rPr>
  </w:style>
  <w:style w:type="character" w:customStyle="1" w:styleId="BalloonTextChar">
    <w:name w:val="Balloon Text Char"/>
    <w:basedOn w:val="DefaultParagraphFont"/>
    <w:link w:val="BalloonText"/>
    <w:uiPriority w:val="99"/>
    <w:semiHidden/>
    <w:rsid w:val="00B0370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6157"/>
    <w:pPr>
      <w:spacing w:after="0" w:line="240" w:lineRule="auto"/>
    </w:pPr>
  </w:style>
  <w:style w:type="paragraph" w:styleId="Heading1">
    <w:name w:val="heading 1"/>
    <w:basedOn w:val="Normal"/>
    <w:next w:val="Normal"/>
    <w:link w:val="Heading1Char"/>
    <w:uiPriority w:val="9"/>
    <w:qFormat/>
    <w:rsid w:val="00877278"/>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877278"/>
    <w:pPr>
      <w:spacing w:before="100" w:beforeAutospacing="1" w:after="100" w:afterAutospacing="1"/>
      <w:outlineLvl w:val="1"/>
    </w:pPr>
    <w:rPr>
      <w:rFonts w:ascii="Times New Roman" w:eastAsia="Times New Roman" w:hAnsi="Times New Roman" w:cs="Times New Roman"/>
      <w:b/>
      <w:bCs/>
      <w:sz w:val="36"/>
      <w:szCs w:val="36"/>
      <w:lang w:eastAsia="en-CA"/>
    </w:rPr>
  </w:style>
  <w:style w:type="paragraph" w:styleId="Heading3">
    <w:name w:val="heading 3"/>
    <w:basedOn w:val="Normal"/>
    <w:link w:val="Heading3Char"/>
    <w:uiPriority w:val="9"/>
    <w:qFormat/>
    <w:rsid w:val="00877278"/>
    <w:pPr>
      <w:spacing w:before="100" w:beforeAutospacing="1" w:after="100" w:afterAutospacing="1"/>
      <w:outlineLvl w:val="2"/>
    </w:pPr>
    <w:rPr>
      <w:rFonts w:ascii="Times New Roman" w:eastAsia="Times New Roman" w:hAnsi="Times New Roman" w:cs="Times New Roman"/>
      <w:b/>
      <w:bCs/>
      <w:sz w:val="27"/>
      <w:szCs w:val="27"/>
      <w:lang w:eastAsia="en-CA"/>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D46157"/>
    <w:rPr>
      <w:sz w:val="20"/>
      <w:szCs w:val="20"/>
    </w:rPr>
  </w:style>
  <w:style w:type="character" w:customStyle="1" w:styleId="FootnoteTextChar">
    <w:name w:val="Footnote Text Char"/>
    <w:basedOn w:val="DefaultParagraphFont"/>
    <w:link w:val="FootnoteText"/>
    <w:uiPriority w:val="99"/>
    <w:rsid w:val="00D46157"/>
    <w:rPr>
      <w:sz w:val="20"/>
      <w:szCs w:val="20"/>
    </w:rPr>
  </w:style>
  <w:style w:type="character" w:styleId="FootnoteReference">
    <w:name w:val="footnote reference"/>
    <w:basedOn w:val="DefaultParagraphFont"/>
    <w:uiPriority w:val="99"/>
    <w:semiHidden/>
    <w:unhideWhenUsed/>
    <w:rsid w:val="00D46157"/>
    <w:rPr>
      <w:vertAlign w:val="superscript"/>
    </w:rPr>
  </w:style>
  <w:style w:type="character" w:styleId="Hyperlink">
    <w:name w:val="Hyperlink"/>
    <w:basedOn w:val="DefaultParagraphFont"/>
    <w:uiPriority w:val="99"/>
    <w:unhideWhenUsed/>
    <w:rsid w:val="00D46157"/>
    <w:rPr>
      <w:color w:val="0563C1" w:themeColor="hyperlink"/>
      <w:u w:val="single"/>
    </w:rPr>
  </w:style>
  <w:style w:type="paragraph" w:customStyle="1" w:styleId="section-e">
    <w:name w:val="section-e"/>
    <w:basedOn w:val="Normal"/>
    <w:rsid w:val="005B5FD3"/>
    <w:pPr>
      <w:spacing w:before="100" w:beforeAutospacing="1" w:after="100" w:afterAutospacing="1"/>
    </w:pPr>
    <w:rPr>
      <w:rFonts w:ascii="Times New Roman" w:eastAsia="Times New Roman" w:hAnsi="Times New Roman" w:cs="Times New Roman"/>
      <w:sz w:val="24"/>
      <w:szCs w:val="24"/>
      <w:lang w:eastAsia="en-CA"/>
    </w:rPr>
  </w:style>
  <w:style w:type="paragraph" w:customStyle="1" w:styleId="clause-e">
    <w:name w:val="clause-e"/>
    <w:basedOn w:val="Normal"/>
    <w:rsid w:val="005B5FD3"/>
    <w:pPr>
      <w:spacing w:before="100" w:beforeAutospacing="1" w:after="100" w:afterAutospacing="1"/>
    </w:pPr>
    <w:rPr>
      <w:rFonts w:ascii="Times New Roman" w:eastAsia="Times New Roman" w:hAnsi="Times New Roman" w:cs="Times New Roman"/>
      <w:sz w:val="24"/>
      <w:szCs w:val="24"/>
      <w:lang w:eastAsia="en-CA"/>
    </w:rPr>
  </w:style>
  <w:style w:type="paragraph" w:styleId="ListParagraph">
    <w:name w:val="List Paragraph"/>
    <w:basedOn w:val="Normal"/>
    <w:uiPriority w:val="34"/>
    <w:qFormat/>
    <w:rsid w:val="005B5FD3"/>
    <w:pPr>
      <w:spacing w:after="200" w:line="276" w:lineRule="auto"/>
      <w:ind w:left="720"/>
      <w:contextualSpacing/>
    </w:pPr>
  </w:style>
  <w:style w:type="paragraph" w:customStyle="1" w:styleId="ssection-e">
    <w:name w:val="ssection-e"/>
    <w:basedOn w:val="Normal"/>
    <w:rsid w:val="005B5FD3"/>
    <w:pPr>
      <w:spacing w:before="100" w:beforeAutospacing="1" w:after="100" w:afterAutospacing="1"/>
    </w:pPr>
    <w:rPr>
      <w:rFonts w:ascii="Times New Roman" w:eastAsia="Times New Roman" w:hAnsi="Times New Roman" w:cs="Times New Roman"/>
      <w:sz w:val="24"/>
      <w:szCs w:val="24"/>
      <w:lang w:eastAsia="en-CA"/>
    </w:rPr>
  </w:style>
  <w:style w:type="paragraph" w:customStyle="1" w:styleId="definition-e">
    <w:name w:val="definition-e"/>
    <w:basedOn w:val="Normal"/>
    <w:rsid w:val="005B5FD3"/>
    <w:pPr>
      <w:spacing w:before="100" w:beforeAutospacing="1" w:after="100" w:afterAutospacing="1"/>
    </w:pPr>
    <w:rPr>
      <w:rFonts w:ascii="Times New Roman" w:eastAsia="Times New Roman" w:hAnsi="Times New Roman" w:cs="Times New Roman"/>
      <w:sz w:val="24"/>
      <w:szCs w:val="24"/>
      <w:lang w:eastAsia="en-CA"/>
    </w:rPr>
  </w:style>
  <w:style w:type="character" w:styleId="Strong">
    <w:name w:val="Strong"/>
    <w:basedOn w:val="DefaultParagraphFont"/>
    <w:uiPriority w:val="22"/>
    <w:qFormat/>
    <w:rsid w:val="005B5FD3"/>
    <w:rPr>
      <w:b/>
      <w:bCs/>
    </w:rPr>
  </w:style>
  <w:style w:type="paragraph" w:customStyle="1" w:styleId="subsection-e">
    <w:name w:val="subsection-e"/>
    <w:basedOn w:val="Normal"/>
    <w:rsid w:val="005B5FD3"/>
    <w:pPr>
      <w:spacing w:before="100" w:beforeAutospacing="1" w:after="100" w:afterAutospacing="1"/>
    </w:pPr>
    <w:rPr>
      <w:rFonts w:ascii="Times New Roman" w:eastAsia="Times New Roman" w:hAnsi="Times New Roman" w:cs="Times New Roman"/>
      <w:sz w:val="24"/>
      <w:szCs w:val="24"/>
      <w:lang w:eastAsia="en-CA"/>
    </w:rPr>
  </w:style>
  <w:style w:type="paragraph" w:customStyle="1" w:styleId="defclause-e">
    <w:name w:val="defclause-e"/>
    <w:basedOn w:val="Normal"/>
    <w:rsid w:val="005B5FD3"/>
    <w:pPr>
      <w:spacing w:before="100" w:beforeAutospacing="1" w:after="100" w:afterAutospacing="1"/>
    </w:pPr>
    <w:rPr>
      <w:rFonts w:ascii="Times New Roman" w:eastAsia="Times New Roman" w:hAnsi="Times New Roman" w:cs="Times New Roman"/>
      <w:sz w:val="24"/>
      <w:szCs w:val="24"/>
      <w:lang w:eastAsia="en-CA"/>
    </w:rPr>
  </w:style>
  <w:style w:type="paragraph" w:customStyle="1" w:styleId="paragraph-e">
    <w:name w:val="paragraph-e"/>
    <w:basedOn w:val="Normal"/>
    <w:rsid w:val="005B5FD3"/>
    <w:pPr>
      <w:spacing w:before="100" w:beforeAutospacing="1" w:after="100" w:afterAutospacing="1"/>
    </w:pPr>
    <w:rPr>
      <w:rFonts w:ascii="Times New Roman" w:eastAsia="Times New Roman" w:hAnsi="Times New Roman" w:cs="Times New Roman"/>
      <w:sz w:val="24"/>
      <w:szCs w:val="24"/>
      <w:lang w:eastAsia="en-CA"/>
    </w:rPr>
  </w:style>
  <w:style w:type="paragraph" w:customStyle="1" w:styleId="subpara-e">
    <w:name w:val="subpara-e"/>
    <w:basedOn w:val="Normal"/>
    <w:rsid w:val="005B5FD3"/>
    <w:pPr>
      <w:spacing w:before="100" w:beforeAutospacing="1" w:after="100" w:afterAutospacing="1"/>
    </w:pPr>
    <w:rPr>
      <w:rFonts w:ascii="Times New Roman" w:eastAsia="Times New Roman" w:hAnsi="Times New Roman" w:cs="Times New Roman"/>
      <w:sz w:val="24"/>
      <w:szCs w:val="24"/>
      <w:lang w:eastAsia="en-CA"/>
    </w:rPr>
  </w:style>
  <w:style w:type="paragraph" w:customStyle="1" w:styleId="firstdef-e">
    <w:name w:val="firstdef-e"/>
    <w:basedOn w:val="Normal"/>
    <w:rsid w:val="00A36E92"/>
    <w:pPr>
      <w:spacing w:before="100" w:beforeAutospacing="1" w:after="100" w:afterAutospacing="1"/>
    </w:pPr>
    <w:rPr>
      <w:rFonts w:ascii="Times New Roman" w:eastAsia="Times New Roman" w:hAnsi="Times New Roman" w:cs="Times New Roman"/>
      <w:sz w:val="24"/>
      <w:szCs w:val="24"/>
      <w:lang w:eastAsia="en-CA"/>
    </w:rPr>
  </w:style>
  <w:style w:type="paragraph" w:styleId="NormalWeb">
    <w:name w:val="Normal (Web)"/>
    <w:basedOn w:val="Normal"/>
    <w:uiPriority w:val="99"/>
    <w:unhideWhenUsed/>
    <w:rsid w:val="00913ECB"/>
    <w:pPr>
      <w:spacing w:before="100" w:beforeAutospacing="1" w:after="100" w:afterAutospacing="1"/>
    </w:pPr>
    <w:rPr>
      <w:rFonts w:ascii="Times New Roman" w:eastAsia="Times New Roman" w:hAnsi="Times New Roman" w:cs="Times New Roman"/>
      <w:sz w:val="24"/>
      <w:szCs w:val="24"/>
      <w:lang w:eastAsia="en-CA"/>
    </w:rPr>
  </w:style>
  <w:style w:type="character" w:styleId="FollowedHyperlink">
    <w:name w:val="FollowedHyperlink"/>
    <w:basedOn w:val="DefaultParagraphFont"/>
    <w:uiPriority w:val="99"/>
    <w:semiHidden/>
    <w:unhideWhenUsed/>
    <w:rsid w:val="00BF7B08"/>
    <w:rPr>
      <w:color w:val="954F72" w:themeColor="followedHyperlink"/>
      <w:u w:val="single"/>
    </w:rPr>
  </w:style>
  <w:style w:type="character" w:customStyle="1" w:styleId="Heading2Char">
    <w:name w:val="Heading 2 Char"/>
    <w:basedOn w:val="DefaultParagraphFont"/>
    <w:link w:val="Heading2"/>
    <w:uiPriority w:val="9"/>
    <w:rsid w:val="00877278"/>
    <w:rPr>
      <w:rFonts w:ascii="Times New Roman" w:eastAsia="Times New Roman" w:hAnsi="Times New Roman" w:cs="Times New Roman"/>
      <w:b/>
      <w:bCs/>
      <w:sz w:val="36"/>
      <w:szCs w:val="36"/>
      <w:lang w:eastAsia="en-CA"/>
    </w:rPr>
  </w:style>
  <w:style w:type="character" w:customStyle="1" w:styleId="Heading3Char">
    <w:name w:val="Heading 3 Char"/>
    <w:basedOn w:val="DefaultParagraphFont"/>
    <w:link w:val="Heading3"/>
    <w:uiPriority w:val="9"/>
    <w:rsid w:val="00877278"/>
    <w:rPr>
      <w:rFonts w:ascii="Times New Roman" w:eastAsia="Times New Roman" w:hAnsi="Times New Roman" w:cs="Times New Roman"/>
      <w:b/>
      <w:bCs/>
      <w:sz w:val="27"/>
      <w:szCs w:val="27"/>
      <w:lang w:eastAsia="en-CA"/>
    </w:rPr>
  </w:style>
  <w:style w:type="character" w:customStyle="1" w:styleId="Heading1Char">
    <w:name w:val="Heading 1 Char"/>
    <w:basedOn w:val="DefaultParagraphFont"/>
    <w:link w:val="Heading1"/>
    <w:uiPriority w:val="9"/>
    <w:rsid w:val="00877278"/>
    <w:rPr>
      <w:rFonts w:asciiTheme="majorHAnsi" w:eastAsiaTheme="majorEastAsia" w:hAnsiTheme="majorHAnsi" w:cstheme="majorBidi"/>
      <w:color w:val="2E74B5" w:themeColor="accent1" w:themeShade="BF"/>
      <w:sz w:val="32"/>
      <w:szCs w:val="32"/>
    </w:rPr>
  </w:style>
  <w:style w:type="paragraph" w:styleId="Header">
    <w:name w:val="header"/>
    <w:basedOn w:val="Normal"/>
    <w:link w:val="HeaderChar"/>
    <w:uiPriority w:val="99"/>
    <w:unhideWhenUsed/>
    <w:rsid w:val="00A768AA"/>
    <w:pPr>
      <w:tabs>
        <w:tab w:val="center" w:pos="4680"/>
        <w:tab w:val="right" w:pos="9360"/>
      </w:tabs>
    </w:pPr>
  </w:style>
  <w:style w:type="character" w:customStyle="1" w:styleId="HeaderChar">
    <w:name w:val="Header Char"/>
    <w:basedOn w:val="DefaultParagraphFont"/>
    <w:link w:val="Header"/>
    <w:uiPriority w:val="99"/>
    <w:rsid w:val="00A768AA"/>
  </w:style>
  <w:style w:type="paragraph" w:styleId="Footer">
    <w:name w:val="footer"/>
    <w:basedOn w:val="Normal"/>
    <w:link w:val="FooterChar"/>
    <w:uiPriority w:val="99"/>
    <w:unhideWhenUsed/>
    <w:rsid w:val="00A768AA"/>
    <w:pPr>
      <w:tabs>
        <w:tab w:val="center" w:pos="4680"/>
        <w:tab w:val="right" w:pos="9360"/>
      </w:tabs>
    </w:pPr>
  </w:style>
  <w:style w:type="character" w:customStyle="1" w:styleId="FooterChar">
    <w:name w:val="Footer Char"/>
    <w:basedOn w:val="DefaultParagraphFont"/>
    <w:link w:val="Footer"/>
    <w:uiPriority w:val="99"/>
    <w:rsid w:val="00A768AA"/>
  </w:style>
  <w:style w:type="character" w:styleId="CommentReference">
    <w:name w:val="annotation reference"/>
    <w:basedOn w:val="DefaultParagraphFont"/>
    <w:uiPriority w:val="99"/>
    <w:semiHidden/>
    <w:unhideWhenUsed/>
    <w:rsid w:val="00B0370C"/>
    <w:rPr>
      <w:sz w:val="16"/>
      <w:szCs w:val="16"/>
    </w:rPr>
  </w:style>
  <w:style w:type="paragraph" w:styleId="CommentText">
    <w:name w:val="annotation text"/>
    <w:basedOn w:val="Normal"/>
    <w:link w:val="CommentTextChar"/>
    <w:uiPriority w:val="99"/>
    <w:semiHidden/>
    <w:unhideWhenUsed/>
    <w:rsid w:val="00B0370C"/>
    <w:rPr>
      <w:sz w:val="20"/>
      <w:szCs w:val="20"/>
    </w:rPr>
  </w:style>
  <w:style w:type="character" w:customStyle="1" w:styleId="CommentTextChar">
    <w:name w:val="Comment Text Char"/>
    <w:basedOn w:val="DefaultParagraphFont"/>
    <w:link w:val="CommentText"/>
    <w:uiPriority w:val="99"/>
    <w:semiHidden/>
    <w:rsid w:val="00B0370C"/>
    <w:rPr>
      <w:sz w:val="20"/>
      <w:szCs w:val="20"/>
    </w:rPr>
  </w:style>
  <w:style w:type="paragraph" w:styleId="CommentSubject">
    <w:name w:val="annotation subject"/>
    <w:basedOn w:val="CommentText"/>
    <w:next w:val="CommentText"/>
    <w:link w:val="CommentSubjectChar"/>
    <w:uiPriority w:val="99"/>
    <w:semiHidden/>
    <w:unhideWhenUsed/>
    <w:rsid w:val="00B0370C"/>
    <w:rPr>
      <w:b/>
      <w:bCs/>
    </w:rPr>
  </w:style>
  <w:style w:type="character" w:customStyle="1" w:styleId="CommentSubjectChar">
    <w:name w:val="Comment Subject Char"/>
    <w:basedOn w:val="CommentTextChar"/>
    <w:link w:val="CommentSubject"/>
    <w:uiPriority w:val="99"/>
    <w:semiHidden/>
    <w:rsid w:val="00B0370C"/>
    <w:rPr>
      <w:b/>
      <w:bCs/>
      <w:sz w:val="20"/>
      <w:szCs w:val="20"/>
    </w:rPr>
  </w:style>
  <w:style w:type="paragraph" w:styleId="BalloonText">
    <w:name w:val="Balloon Text"/>
    <w:basedOn w:val="Normal"/>
    <w:link w:val="BalloonTextChar"/>
    <w:uiPriority w:val="99"/>
    <w:semiHidden/>
    <w:unhideWhenUsed/>
    <w:rsid w:val="00B0370C"/>
    <w:rPr>
      <w:rFonts w:ascii="Tahoma" w:hAnsi="Tahoma" w:cs="Tahoma"/>
      <w:sz w:val="16"/>
      <w:szCs w:val="16"/>
    </w:rPr>
  </w:style>
  <w:style w:type="character" w:customStyle="1" w:styleId="BalloonTextChar">
    <w:name w:val="Balloon Text Char"/>
    <w:basedOn w:val="DefaultParagraphFont"/>
    <w:link w:val="BalloonText"/>
    <w:uiPriority w:val="99"/>
    <w:semiHidden/>
    <w:rsid w:val="00B0370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2699519">
      <w:bodyDiv w:val="1"/>
      <w:marLeft w:val="0"/>
      <w:marRight w:val="0"/>
      <w:marTop w:val="0"/>
      <w:marBottom w:val="0"/>
      <w:divBdr>
        <w:top w:val="none" w:sz="0" w:space="0" w:color="auto"/>
        <w:left w:val="none" w:sz="0" w:space="0" w:color="auto"/>
        <w:bottom w:val="none" w:sz="0" w:space="0" w:color="auto"/>
        <w:right w:val="none" w:sz="0" w:space="0" w:color="auto"/>
      </w:divBdr>
    </w:div>
    <w:div w:id="782118600">
      <w:bodyDiv w:val="1"/>
      <w:marLeft w:val="0"/>
      <w:marRight w:val="0"/>
      <w:marTop w:val="0"/>
      <w:marBottom w:val="0"/>
      <w:divBdr>
        <w:top w:val="none" w:sz="0" w:space="0" w:color="auto"/>
        <w:left w:val="none" w:sz="0" w:space="0" w:color="auto"/>
        <w:bottom w:val="none" w:sz="0" w:space="0" w:color="auto"/>
        <w:right w:val="none" w:sz="0" w:space="0" w:color="auto"/>
      </w:divBdr>
      <w:divsChild>
        <w:div w:id="1076976050">
          <w:marLeft w:val="0"/>
          <w:marRight w:val="0"/>
          <w:marTop w:val="0"/>
          <w:marBottom w:val="0"/>
          <w:divBdr>
            <w:top w:val="none" w:sz="0" w:space="0" w:color="auto"/>
            <w:left w:val="none" w:sz="0" w:space="0" w:color="auto"/>
            <w:bottom w:val="none" w:sz="0" w:space="0" w:color="auto"/>
            <w:right w:val="none" w:sz="0" w:space="0" w:color="auto"/>
          </w:divBdr>
        </w:div>
      </w:divsChild>
    </w:div>
    <w:div w:id="1394545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17" Type="http://schemas.microsoft.com/office/2011/relationships/commentsExtended" Target="commentsExtended.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footnotes.xml.rels><?xml version="1.0" encoding="UTF-8" standalone="yes"?>
<Relationships xmlns="http://schemas.openxmlformats.org/package/2006/relationships"><Relationship Id="rId2" Type="http://schemas.openxmlformats.org/officeDocument/2006/relationships/hyperlink" Target="http://www.ontariocanada.com/registry/view.do?postingId=20303" TargetMode="External"/><Relationship Id="rId1" Type="http://schemas.openxmlformats.org/officeDocument/2006/relationships/hyperlink" Target="https://www.ontario.ca/page/charting-path-forward-report-independent-review-accessibility-ontarians-disabilities-ac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DE0D56-2916-4F19-8659-ADC48BF217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31</Pages>
  <Words>7314</Words>
  <Characters>41691</Characters>
  <Application>Microsoft Office Word</Application>
  <DocSecurity>0</DocSecurity>
  <Lines>347</Lines>
  <Paragraphs>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48908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Carolina Recinos</dc:creator>
  <cp:lastModifiedBy>ljacobs</cp:lastModifiedBy>
  <cp:revision>4</cp:revision>
  <dcterms:created xsi:type="dcterms:W3CDTF">2016-03-24T11:59:00Z</dcterms:created>
  <dcterms:modified xsi:type="dcterms:W3CDTF">2016-03-24T17:21:00Z</dcterms:modified>
</cp:coreProperties>
</file>