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99"/>
        <w:gridCol w:w="3640"/>
      </w:tblGrid>
      <w:tr w:rsidR="00A96BD6" w14:paraId="7F205DEF" w14:textId="77777777">
        <w:trPr>
          <w:trHeight w:val="460"/>
        </w:trPr>
        <w:tc>
          <w:tcPr>
            <w:tcW w:w="5999" w:type="dxa"/>
            <w:tcBorders>
              <w:bottom w:val="single" w:sz="4" w:space="0" w:color="000000"/>
            </w:tcBorders>
          </w:tcPr>
          <w:p w14:paraId="59773726" w14:textId="77777777" w:rsidR="00A96BD6" w:rsidRDefault="00000000">
            <w:pPr>
              <w:pStyle w:val="TableParagraph"/>
              <w:spacing w:before="51"/>
              <w:ind w:left="1277"/>
              <w:rPr>
                <w:sz w:val="28"/>
              </w:rPr>
            </w:pPr>
            <w:r>
              <w:rPr>
                <w:sz w:val="28"/>
              </w:rPr>
              <w:t>United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Nations</w:t>
            </w:r>
          </w:p>
        </w:tc>
        <w:tc>
          <w:tcPr>
            <w:tcW w:w="3640" w:type="dxa"/>
            <w:tcBorders>
              <w:bottom w:val="single" w:sz="4" w:space="0" w:color="000000"/>
            </w:tcBorders>
          </w:tcPr>
          <w:p w14:paraId="4D8B96AE" w14:textId="77777777" w:rsidR="00A96BD6" w:rsidRDefault="00000000">
            <w:pPr>
              <w:pStyle w:val="TableParagraph"/>
              <w:spacing w:line="435" w:lineRule="exact"/>
              <w:ind w:left="1243" w:right="-15"/>
              <w:rPr>
                <w:sz w:val="20"/>
              </w:rPr>
            </w:pPr>
            <w:r>
              <w:rPr>
                <w:sz w:val="40"/>
              </w:rPr>
              <w:t>CRPD</w:t>
            </w:r>
            <w:r>
              <w:rPr>
                <w:sz w:val="20"/>
              </w:rPr>
              <w:t>/C/29/D/57/2019</w:t>
            </w:r>
          </w:p>
        </w:tc>
      </w:tr>
      <w:tr w:rsidR="00A96BD6" w14:paraId="4A2A88DB" w14:textId="77777777">
        <w:trPr>
          <w:trHeight w:val="1202"/>
        </w:trPr>
        <w:tc>
          <w:tcPr>
            <w:tcW w:w="5999" w:type="dxa"/>
            <w:tcBorders>
              <w:top w:val="single" w:sz="4" w:space="0" w:color="000000"/>
            </w:tcBorders>
          </w:tcPr>
          <w:p w14:paraId="17C09A08" w14:textId="77777777" w:rsidR="00A96BD6" w:rsidRDefault="00000000">
            <w:pPr>
              <w:pStyle w:val="TableParagraph"/>
              <w:spacing w:before="105" w:line="235" w:lineRule="auto"/>
              <w:ind w:left="1277" w:right="802"/>
              <w:rPr>
                <w:b/>
                <w:sz w:val="34"/>
              </w:rPr>
            </w:pPr>
            <w:r>
              <w:rPr>
                <w:b/>
                <w:sz w:val="34"/>
              </w:rPr>
              <w:t>Convention on the Rights</w:t>
            </w:r>
            <w:r>
              <w:rPr>
                <w:b/>
                <w:spacing w:val="1"/>
                <w:sz w:val="34"/>
              </w:rPr>
              <w:t xml:space="preserve"> </w:t>
            </w:r>
            <w:r>
              <w:rPr>
                <w:b/>
                <w:sz w:val="34"/>
              </w:rPr>
              <w:t>of</w:t>
            </w:r>
            <w:r>
              <w:rPr>
                <w:b/>
                <w:spacing w:val="-5"/>
                <w:sz w:val="34"/>
              </w:rPr>
              <w:t xml:space="preserve"> </w:t>
            </w:r>
            <w:r>
              <w:rPr>
                <w:b/>
                <w:sz w:val="34"/>
              </w:rPr>
              <w:t>Persons</w:t>
            </w:r>
            <w:r>
              <w:rPr>
                <w:b/>
                <w:spacing w:val="-9"/>
                <w:sz w:val="34"/>
              </w:rPr>
              <w:t xml:space="preserve"> </w:t>
            </w:r>
            <w:r>
              <w:rPr>
                <w:b/>
                <w:sz w:val="34"/>
              </w:rPr>
              <w:t>with</w:t>
            </w:r>
            <w:r>
              <w:rPr>
                <w:b/>
                <w:spacing w:val="-6"/>
                <w:sz w:val="34"/>
              </w:rPr>
              <w:t xml:space="preserve"> </w:t>
            </w:r>
            <w:r>
              <w:rPr>
                <w:b/>
                <w:sz w:val="34"/>
              </w:rPr>
              <w:t>Disabilities</w:t>
            </w:r>
          </w:p>
        </w:tc>
        <w:tc>
          <w:tcPr>
            <w:tcW w:w="3640" w:type="dxa"/>
            <w:tcBorders>
              <w:top w:val="single" w:sz="4" w:space="0" w:color="000000"/>
            </w:tcBorders>
          </w:tcPr>
          <w:p w14:paraId="52E1D04A" w14:textId="77777777" w:rsidR="00A96BD6" w:rsidRDefault="00A96BD6">
            <w:pPr>
              <w:pStyle w:val="TableParagraph"/>
              <w:spacing w:before="2"/>
              <w:rPr>
                <w:sz w:val="21"/>
              </w:rPr>
            </w:pPr>
          </w:p>
          <w:p w14:paraId="3C00873E" w14:textId="77777777" w:rsidR="00A96BD6" w:rsidRDefault="00000000">
            <w:pPr>
              <w:pStyle w:val="TableParagraph"/>
              <w:spacing w:before="1" w:line="249" w:lineRule="auto"/>
              <w:ind w:left="806" w:right="1465"/>
              <w:rPr>
                <w:sz w:val="20"/>
              </w:rPr>
            </w:pPr>
            <w:r>
              <w:rPr>
                <w:sz w:val="20"/>
              </w:rPr>
              <w:t>Distr.: General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18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October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7B511FA0" w14:textId="77777777" w:rsidR="00A96BD6" w:rsidRDefault="00A96BD6">
            <w:pPr>
              <w:pStyle w:val="TableParagraph"/>
              <w:rPr>
                <w:sz w:val="21"/>
              </w:rPr>
            </w:pPr>
          </w:p>
          <w:p w14:paraId="72372F9D" w14:textId="77777777" w:rsidR="00A96BD6" w:rsidRDefault="00000000">
            <w:pPr>
              <w:pStyle w:val="TableParagraph"/>
              <w:spacing w:line="218" w:lineRule="exact"/>
              <w:ind w:left="806"/>
              <w:rPr>
                <w:sz w:val="20"/>
              </w:rPr>
            </w:pPr>
            <w:r>
              <w:rPr>
                <w:sz w:val="20"/>
              </w:rPr>
              <w:t>Original: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English</w:t>
            </w:r>
          </w:p>
        </w:tc>
      </w:tr>
    </w:tbl>
    <w:p w14:paraId="5CD105E9" w14:textId="77777777" w:rsidR="00A96BD6" w:rsidRDefault="00000000">
      <w:pPr>
        <w:pStyle w:val="BodyText"/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585E7C58" wp14:editId="3BD52684">
            <wp:simplePos x="0" y="0"/>
            <wp:positionH relativeFrom="page">
              <wp:posOffset>5278120</wp:posOffset>
            </wp:positionH>
            <wp:positionV relativeFrom="page">
              <wp:posOffset>10128250</wp:posOffset>
            </wp:positionV>
            <wp:extent cx="930249" cy="22987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249" cy="229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0176" behindDoc="0" locked="0" layoutInCell="1" allowOverlap="1" wp14:anchorId="7B337B07" wp14:editId="0103BD06">
            <wp:simplePos x="0" y="0"/>
            <wp:positionH relativeFrom="page">
              <wp:posOffset>6303645</wp:posOffset>
            </wp:positionH>
            <wp:positionV relativeFrom="page">
              <wp:posOffset>9881234</wp:posOffset>
            </wp:positionV>
            <wp:extent cx="552450" cy="55245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34592" behindDoc="1" locked="0" layoutInCell="1" allowOverlap="1" wp14:anchorId="07773DDD" wp14:editId="048D00FC">
            <wp:simplePos x="0" y="0"/>
            <wp:positionH relativeFrom="page">
              <wp:posOffset>778039</wp:posOffset>
            </wp:positionH>
            <wp:positionV relativeFrom="page">
              <wp:posOffset>817561</wp:posOffset>
            </wp:positionV>
            <wp:extent cx="684631" cy="56197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631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DC9901" w14:textId="77777777" w:rsidR="00A96BD6" w:rsidRDefault="00A96BD6">
      <w:pPr>
        <w:pStyle w:val="BodyText"/>
      </w:pPr>
    </w:p>
    <w:p w14:paraId="7EE6A1A3" w14:textId="77777777" w:rsidR="00A96BD6" w:rsidRDefault="00A96BD6">
      <w:pPr>
        <w:pStyle w:val="BodyText"/>
      </w:pPr>
    </w:p>
    <w:p w14:paraId="70D3E817" w14:textId="77777777" w:rsidR="00A96BD6" w:rsidRDefault="00A96BD6">
      <w:pPr>
        <w:pStyle w:val="BodyText"/>
      </w:pPr>
    </w:p>
    <w:p w14:paraId="0C7BC08E" w14:textId="77777777" w:rsidR="00A96BD6" w:rsidRDefault="00A96BD6">
      <w:pPr>
        <w:pStyle w:val="BodyText"/>
      </w:pPr>
    </w:p>
    <w:p w14:paraId="0296C75B" w14:textId="77777777" w:rsidR="00A96BD6" w:rsidRDefault="00A96BD6">
      <w:pPr>
        <w:pStyle w:val="BodyText"/>
      </w:pPr>
    </w:p>
    <w:p w14:paraId="6D6A9146" w14:textId="77777777" w:rsidR="00A96BD6" w:rsidRDefault="00000000">
      <w:pPr>
        <w:pStyle w:val="BodyText"/>
        <w:spacing w:before="2"/>
        <w:rPr>
          <w:sz w:val="17"/>
        </w:rPr>
      </w:pPr>
      <w:r>
        <w:pict w14:anchorId="306B7D48">
          <v:rect id="_x0000_s2053" style="position:absolute;margin-left:55.9pt;margin-top:11.85pt;width:482.75pt;height:1.45pt;z-index:-15728640;mso-wrap-distance-left:0;mso-wrap-distance-right:0;mso-position-horizontal-relative:page" fillcolor="black" stroked="f">
            <w10:wrap type="topAndBottom" anchorx="page"/>
          </v:rect>
        </w:pict>
      </w:r>
    </w:p>
    <w:p w14:paraId="2C541282" w14:textId="77777777" w:rsidR="00A96BD6" w:rsidRDefault="00000000">
      <w:pPr>
        <w:spacing w:before="90"/>
        <w:ind w:left="132"/>
        <w:rPr>
          <w:b/>
          <w:sz w:val="24"/>
        </w:rPr>
      </w:pPr>
      <w:r>
        <w:rPr>
          <w:b/>
          <w:sz w:val="24"/>
        </w:rPr>
        <w:t>Committee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Rights 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Persons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with Disabilities</w:t>
      </w:r>
    </w:p>
    <w:p w14:paraId="3056DB2C" w14:textId="77777777" w:rsidR="00A96BD6" w:rsidRDefault="00A96BD6">
      <w:pPr>
        <w:pStyle w:val="BodyText"/>
        <w:spacing w:before="4"/>
        <w:rPr>
          <w:b/>
          <w:sz w:val="31"/>
        </w:rPr>
      </w:pPr>
    </w:p>
    <w:p w14:paraId="0F22E793" w14:textId="77777777" w:rsidR="00A96BD6" w:rsidRDefault="00000000">
      <w:pPr>
        <w:pStyle w:val="Title"/>
        <w:spacing w:line="220" w:lineRule="auto"/>
        <w:rPr>
          <w:b w:val="0"/>
          <w:sz w:val="20"/>
        </w:rPr>
      </w:pPr>
      <w:bookmarkStart w:id="0" w:name="Decision_adopted_by_the_Committee_under_"/>
      <w:bookmarkEnd w:id="0"/>
      <w:r>
        <w:t>Decision adopted by the Committee under the Optional</w:t>
      </w:r>
      <w:r>
        <w:rPr>
          <w:spacing w:val="-67"/>
        </w:rPr>
        <w:t xml:space="preserve"> </w:t>
      </w:r>
      <w:r>
        <w:t>Protocol,</w:t>
      </w:r>
      <w:r>
        <w:rPr>
          <w:spacing w:val="-4"/>
        </w:rPr>
        <w:t xml:space="preserve"> </w:t>
      </w:r>
      <w:r>
        <w:t>concerning</w:t>
      </w:r>
      <w:r>
        <w:rPr>
          <w:spacing w:val="-1"/>
        </w:rPr>
        <w:t xml:space="preserve"> </w:t>
      </w:r>
      <w:r>
        <w:t>communication</w:t>
      </w:r>
      <w:r>
        <w:rPr>
          <w:spacing w:val="-5"/>
        </w:rPr>
        <w:t xml:space="preserve"> </w:t>
      </w:r>
      <w:r>
        <w:t>No.</w:t>
      </w:r>
      <w:r>
        <w:rPr>
          <w:spacing w:val="-3"/>
        </w:rPr>
        <w:t xml:space="preserve"> </w:t>
      </w:r>
      <w:r>
        <w:t>57/2019</w:t>
      </w:r>
      <w:r>
        <w:rPr>
          <w:b w:val="0"/>
          <w:sz w:val="20"/>
        </w:rPr>
        <w:t>*</w:t>
      </w:r>
      <w:r>
        <w:rPr>
          <w:b w:val="0"/>
          <w:position w:val="8"/>
          <w:sz w:val="20"/>
        </w:rPr>
        <w:t xml:space="preserve">, </w:t>
      </w:r>
      <w:r>
        <w:rPr>
          <w:b w:val="0"/>
          <w:sz w:val="20"/>
        </w:rPr>
        <w:t>**</w:t>
      </w:r>
    </w:p>
    <w:p w14:paraId="491ABBE8" w14:textId="77777777" w:rsidR="00A96BD6" w:rsidRDefault="00000000">
      <w:pPr>
        <w:tabs>
          <w:tab w:val="left" w:pos="4669"/>
        </w:tabs>
        <w:spacing w:before="253"/>
        <w:ind w:left="1266"/>
        <w:rPr>
          <w:sz w:val="20"/>
        </w:rPr>
      </w:pPr>
      <w:r>
        <w:rPr>
          <w:i/>
          <w:sz w:val="20"/>
        </w:rPr>
        <w:t>Communication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submitted by:</w:t>
      </w:r>
      <w:r>
        <w:rPr>
          <w:i/>
          <w:sz w:val="20"/>
        </w:rPr>
        <w:tab/>
      </w:r>
      <w:r>
        <w:rPr>
          <w:sz w:val="20"/>
        </w:rPr>
        <w:t>R.K.H.M.</w:t>
      </w:r>
      <w:r>
        <w:rPr>
          <w:spacing w:val="-2"/>
          <w:sz w:val="20"/>
        </w:rPr>
        <w:t xml:space="preserve"> </w:t>
      </w:r>
      <w:r>
        <w:rPr>
          <w:sz w:val="20"/>
        </w:rPr>
        <w:t>(represented</w:t>
      </w:r>
      <w:r>
        <w:rPr>
          <w:spacing w:val="-2"/>
          <w:sz w:val="20"/>
        </w:rPr>
        <w:t xml:space="preserve"> </w:t>
      </w:r>
      <w:r>
        <w:rPr>
          <w:sz w:val="20"/>
        </w:rPr>
        <w:t>by</w:t>
      </w:r>
      <w:r>
        <w:rPr>
          <w:spacing w:val="-3"/>
          <w:sz w:val="20"/>
        </w:rPr>
        <w:t xml:space="preserve"> </w:t>
      </w:r>
      <w:r>
        <w:rPr>
          <w:sz w:val="20"/>
        </w:rPr>
        <w:t>counsel,</w:t>
      </w:r>
    </w:p>
    <w:p w14:paraId="21A79464" w14:textId="77777777" w:rsidR="00A96BD6" w:rsidRDefault="00000000">
      <w:pPr>
        <w:pStyle w:val="BodyText"/>
        <w:spacing w:before="10"/>
        <w:ind w:left="4652" w:right="3915"/>
        <w:jc w:val="center"/>
      </w:pPr>
      <w:r>
        <w:t xml:space="preserve">Esther </w:t>
      </w:r>
      <w:proofErr w:type="spellStart"/>
      <w:r>
        <w:t>Lexchin</w:t>
      </w:r>
      <w:proofErr w:type="spellEnd"/>
      <w:r>
        <w:t>)</w:t>
      </w:r>
    </w:p>
    <w:p w14:paraId="34F48364" w14:textId="77777777" w:rsidR="00A96BD6" w:rsidRDefault="00000000">
      <w:pPr>
        <w:tabs>
          <w:tab w:val="left" w:pos="4669"/>
        </w:tabs>
        <w:spacing w:before="130"/>
        <w:ind w:left="1266"/>
        <w:rPr>
          <w:sz w:val="20"/>
        </w:rPr>
      </w:pPr>
      <w:r>
        <w:rPr>
          <w:i/>
          <w:sz w:val="20"/>
        </w:rPr>
        <w:t>Alleged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victim:</w:t>
      </w:r>
      <w:r>
        <w:rPr>
          <w:i/>
          <w:sz w:val="20"/>
        </w:rPr>
        <w:tab/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author</w:t>
      </w:r>
    </w:p>
    <w:p w14:paraId="23615C9C" w14:textId="77777777" w:rsidR="00A96BD6" w:rsidRDefault="00000000">
      <w:pPr>
        <w:tabs>
          <w:tab w:val="left" w:pos="4669"/>
        </w:tabs>
        <w:spacing w:before="130"/>
        <w:ind w:left="1266"/>
        <w:rPr>
          <w:sz w:val="20"/>
        </w:rPr>
      </w:pPr>
      <w:r>
        <w:rPr>
          <w:i/>
          <w:sz w:val="20"/>
        </w:rPr>
        <w:t>State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party:</w:t>
      </w:r>
      <w:r>
        <w:rPr>
          <w:i/>
          <w:sz w:val="20"/>
        </w:rPr>
        <w:tab/>
      </w:r>
      <w:r>
        <w:rPr>
          <w:sz w:val="20"/>
        </w:rPr>
        <w:t>Canada</w:t>
      </w:r>
    </w:p>
    <w:p w14:paraId="692A98DF" w14:textId="77777777" w:rsidR="00A96BD6" w:rsidRDefault="00000000">
      <w:pPr>
        <w:tabs>
          <w:tab w:val="left" w:pos="4669"/>
        </w:tabs>
        <w:spacing w:before="130"/>
        <w:ind w:left="1266"/>
        <w:rPr>
          <w:sz w:val="20"/>
        </w:rPr>
      </w:pPr>
      <w:r>
        <w:rPr>
          <w:i/>
          <w:sz w:val="20"/>
        </w:rPr>
        <w:t>Date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communication:</w:t>
      </w:r>
      <w:r>
        <w:rPr>
          <w:i/>
          <w:sz w:val="20"/>
        </w:rPr>
        <w:tab/>
      </w:r>
      <w:r>
        <w:rPr>
          <w:sz w:val="20"/>
        </w:rPr>
        <w:t>22</w:t>
      </w:r>
      <w:r>
        <w:rPr>
          <w:spacing w:val="-1"/>
          <w:sz w:val="20"/>
        </w:rPr>
        <w:t xml:space="preserve"> </w:t>
      </w:r>
      <w:r>
        <w:rPr>
          <w:sz w:val="20"/>
        </w:rPr>
        <w:t>February</w:t>
      </w:r>
      <w:r>
        <w:rPr>
          <w:spacing w:val="-2"/>
          <w:sz w:val="20"/>
        </w:rPr>
        <w:t xml:space="preserve"> </w:t>
      </w:r>
      <w:r>
        <w:rPr>
          <w:sz w:val="20"/>
        </w:rPr>
        <w:t>2019</w:t>
      </w:r>
      <w:r>
        <w:rPr>
          <w:spacing w:val="-1"/>
          <w:sz w:val="20"/>
        </w:rPr>
        <w:t xml:space="preserve"> </w:t>
      </w:r>
      <w:r>
        <w:rPr>
          <w:sz w:val="20"/>
        </w:rPr>
        <w:t>(initial</w:t>
      </w:r>
      <w:r>
        <w:rPr>
          <w:spacing w:val="-4"/>
          <w:sz w:val="20"/>
        </w:rPr>
        <w:t xml:space="preserve"> </w:t>
      </w:r>
      <w:r>
        <w:rPr>
          <w:sz w:val="20"/>
        </w:rPr>
        <w:t>submission)</w:t>
      </w:r>
    </w:p>
    <w:p w14:paraId="223798CD" w14:textId="77777777" w:rsidR="00A96BD6" w:rsidRDefault="00000000">
      <w:pPr>
        <w:tabs>
          <w:tab w:val="left" w:pos="4669"/>
        </w:tabs>
        <w:spacing w:before="130"/>
        <w:ind w:left="1266"/>
        <w:rPr>
          <w:sz w:val="20"/>
        </w:rPr>
      </w:pPr>
      <w:r>
        <w:rPr>
          <w:i/>
          <w:sz w:val="20"/>
        </w:rPr>
        <w:t>Date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adoption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decision:</w:t>
      </w:r>
      <w:r>
        <w:rPr>
          <w:i/>
          <w:sz w:val="20"/>
        </w:rPr>
        <w:tab/>
      </w:r>
      <w:r>
        <w:rPr>
          <w:sz w:val="20"/>
        </w:rPr>
        <w:t>25 August</w:t>
      </w:r>
      <w:r>
        <w:rPr>
          <w:spacing w:val="-1"/>
          <w:sz w:val="20"/>
        </w:rPr>
        <w:t xml:space="preserve"> </w:t>
      </w:r>
      <w:r>
        <w:rPr>
          <w:sz w:val="20"/>
        </w:rPr>
        <w:t>2023</w:t>
      </w:r>
    </w:p>
    <w:p w14:paraId="49EDB8A1" w14:textId="77777777" w:rsidR="00A96BD6" w:rsidRDefault="00000000">
      <w:pPr>
        <w:tabs>
          <w:tab w:val="left" w:pos="4669"/>
        </w:tabs>
        <w:spacing w:before="131"/>
        <w:ind w:left="1266"/>
        <w:rPr>
          <w:sz w:val="20"/>
        </w:rPr>
      </w:pPr>
      <w:r>
        <w:rPr>
          <w:i/>
          <w:sz w:val="20"/>
        </w:rPr>
        <w:t>Substantive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issue:</w:t>
      </w:r>
      <w:r>
        <w:rPr>
          <w:i/>
          <w:sz w:val="20"/>
        </w:rPr>
        <w:tab/>
      </w:r>
      <w:r>
        <w:rPr>
          <w:sz w:val="20"/>
        </w:rPr>
        <w:t>Removal to Sri Lanka</w:t>
      </w:r>
    </w:p>
    <w:p w14:paraId="3FD0CF41" w14:textId="77777777" w:rsidR="00A96BD6" w:rsidRDefault="00A96BD6">
      <w:pPr>
        <w:pStyle w:val="BodyText"/>
        <w:spacing w:before="8"/>
        <w:rPr>
          <w:sz w:val="21"/>
        </w:rPr>
      </w:pPr>
    </w:p>
    <w:p w14:paraId="48ABD77D" w14:textId="77777777" w:rsidR="00A96BD6" w:rsidRDefault="00000000">
      <w:pPr>
        <w:pStyle w:val="ListParagraph"/>
        <w:numPr>
          <w:ilvl w:val="0"/>
          <w:numId w:val="1"/>
        </w:numPr>
        <w:tabs>
          <w:tab w:val="left" w:pos="1835"/>
        </w:tabs>
        <w:spacing w:before="0" w:line="249" w:lineRule="auto"/>
        <w:ind w:right="1243" w:firstLine="0"/>
        <w:jc w:val="both"/>
        <w:rPr>
          <w:sz w:val="20"/>
        </w:rPr>
      </w:pPr>
      <w:r>
        <w:rPr>
          <w:sz w:val="20"/>
        </w:rPr>
        <w:t>The author of the communication is R.K.M.H., a national of Sri Lanka born in 1983.</w:t>
      </w:r>
      <w:r>
        <w:rPr>
          <w:spacing w:val="-47"/>
          <w:sz w:val="20"/>
        </w:rPr>
        <w:t xml:space="preserve"> </w:t>
      </w:r>
      <w:r>
        <w:rPr>
          <w:sz w:val="20"/>
        </w:rPr>
        <w:t>He claims to be the victim of violations by the State party of article 13 of the Convention.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Optional</w:t>
      </w:r>
      <w:r>
        <w:rPr>
          <w:spacing w:val="-4"/>
          <w:sz w:val="20"/>
        </w:rPr>
        <w:t xml:space="preserve"> </w:t>
      </w:r>
      <w:r>
        <w:rPr>
          <w:sz w:val="20"/>
        </w:rPr>
        <w:t>Protocol</w:t>
      </w:r>
      <w:r>
        <w:rPr>
          <w:spacing w:val="-5"/>
          <w:sz w:val="20"/>
        </w:rPr>
        <w:t xml:space="preserve"> </w:t>
      </w:r>
      <w:r>
        <w:rPr>
          <w:sz w:val="20"/>
        </w:rPr>
        <w:t>entered</w:t>
      </w:r>
      <w:r>
        <w:rPr>
          <w:spacing w:val="-5"/>
          <w:sz w:val="20"/>
        </w:rPr>
        <w:t xml:space="preserve"> </w:t>
      </w:r>
      <w:r>
        <w:rPr>
          <w:sz w:val="20"/>
        </w:rPr>
        <w:t>into</w:t>
      </w:r>
      <w:r>
        <w:rPr>
          <w:spacing w:val="-3"/>
          <w:sz w:val="20"/>
        </w:rPr>
        <w:t xml:space="preserve"> </w:t>
      </w:r>
      <w:r>
        <w:rPr>
          <w:sz w:val="20"/>
        </w:rPr>
        <w:t>force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State</w:t>
      </w:r>
      <w:r>
        <w:rPr>
          <w:spacing w:val="-3"/>
          <w:sz w:val="20"/>
        </w:rPr>
        <w:t xml:space="preserve"> </w:t>
      </w:r>
      <w:r>
        <w:rPr>
          <w:sz w:val="20"/>
        </w:rPr>
        <w:t>party</w:t>
      </w:r>
      <w:r>
        <w:rPr>
          <w:spacing w:val="-6"/>
          <w:sz w:val="20"/>
        </w:rPr>
        <w:t xml:space="preserve"> </w:t>
      </w:r>
      <w:r>
        <w:rPr>
          <w:sz w:val="20"/>
        </w:rPr>
        <w:t>on</w:t>
      </w:r>
      <w:r>
        <w:rPr>
          <w:spacing w:val="2"/>
          <w:sz w:val="20"/>
        </w:rPr>
        <w:t xml:space="preserve"> </w:t>
      </w:r>
      <w:r>
        <w:rPr>
          <w:sz w:val="20"/>
        </w:rPr>
        <w:t>2</w:t>
      </w:r>
      <w:r>
        <w:rPr>
          <w:spacing w:val="-3"/>
          <w:sz w:val="20"/>
        </w:rPr>
        <w:t xml:space="preserve"> </w:t>
      </w:r>
      <w:r>
        <w:rPr>
          <w:sz w:val="20"/>
        </w:rPr>
        <w:t>January</w:t>
      </w:r>
      <w:r>
        <w:rPr>
          <w:spacing w:val="-6"/>
          <w:sz w:val="20"/>
        </w:rPr>
        <w:t xml:space="preserve"> </w:t>
      </w:r>
      <w:r>
        <w:rPr>
          <w:sz w:val="20"/>
        </w:rPr>
        <w:t>2019.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author</w:t>
      </w:r>
      <w:r>
        <w:rPr>
          <w:spacing w:val="-4"/>
          <w:sz w:val="20"/>
        </w:rPr>
        <w:t xml:space="preserve"> </w:t>
      </w:r>
      <w:r>
        <w:rPr>
          <w:sz w:val="20"/>
        </w:rPr>
        <w:t>is</w:t>
      </w:r>
      <w:r>
        <w:rPr>
          <w:spacing w:val="-48"/>
          <w:sz w:val="20"/>
        </w:rPr>
        <w:t xml:space="preserve"> </w:t>
      </w:r>
      <w:r>
        <w:rPr>
          <w:sz w:val="20"/>
        </w:rPr>
        <w:t>represented by</w:t>
      </w:r>
      <w:r>
        <w:rPr>
          <w:spacing w:val="1"/>
          <w:sz w:val="20"/>
        </w:rPr>
        <w:t xml:space="preserve"> </w:t>
      </w:r>
      <w:r>
        <w:rPr>
          <w:sz w:val="20"/>
        </w:rPr>
        <w:t>counsel.</w:t>
      </w:r>
    </w:p>
    <w:p w14:paraId="0376BF50" w14:textId="77777777" w:rsidR="00A96BD6" w:rsidRDefault="00000000">
      <w:pPr>
        <w:pStyle w:val="ListParagraph"/>
        <w:numPr>
          <w:ilvl w:val="0"/>
          <w:numId w:val="1"/>
        </w:numPr>
        <w:tabs>
          <w:tab w:val="left" w:pos="1835"/>
        </w:tabs>
        <w:spacing w:before="124" w:line="249" w:lineRule="auto"/>
        <w:ind w:firstLine="0"/>
        <w:jc w:val="both"/>
        <w:rPr>
          <w:sz w:val="20"/>
        </w:rPr>
      </w:pPr>
      <w:r>
        <w:rPr>
          <w:sz w:val="20"/>
        </w:rPr>
        <w:t>In 2014, the author arrived in Canada and applied for asylum based on the risks he</w:t>
      </w:r>
      <w:r>
        <w:rPr>
          <w:spacing w:val="1"/>
          <w:sz w:val="20"/>
        </w:rPr>
        <w:t xml:space="preserve"> </w:t>
      </w:r>
      <w:r>
        <w:rPr>
          <w:sz w:val="20"/>
        </w:rPr>
        <w:t>would face in Sri Lanka as a gay man. The author has a cognitive impairment that was</w:t>
      </w:r>
      <w:r>
        <w:rPr>
          <w:spacing w:val="1"/>
          <w:sz w:val="20"/>
        </w:rPr>
        <w:t xml:space="preserve"> </w:t>
      </w:r>
      <w:r>
        <w:rPr>
          <w:sz w:val="20"/>
        </w:rPr>
        <w:t>undiagnosed when he applied for asylum. He did not therefore receive any accommodation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would</w:t>
      </w:r>
      <w:r>
        <w:rPr>
          <w:spacing w:val="1"/>
          <w:sz w:val="20"/>
        </w:rPr>
        <w:t xml:space="preserve"> </w:t>
      </w:r>
      <w:r>
        <w:rPr>
          <w:sz w:val="20"/>
        </w:rPr>
        <w:t>have</w:t>
      </w:r>
      <w:r>
        <w:rPr>
          <w:spacing w:val="1"/>
          <w:sz w:val="20"/>
        </w:rPr>
        <w:t xml:space="preserve"> </w:t>
      </w:r>
      <w:r>
        <w:rPr>
          <w:sz w:val="20"/>
        </w:rPr>
        <w:t>facilitated</w:t>
      </w:r>
      <w:r>
        <w:rPr>
          <w:spacing w:val="1"/>
          <w:sz w:val="20"/>
        </w:rPr>
        <w:t xml:space="preserve"> </w:t>
      </w:r>
      <w:r>
        <w:rPr>
          <w:sz w:val="20"/>
        </w:rPr>
        <w:t>his</w:t>
      </w:r>
      <w:r>
        <w:rPr>
          <w:spacing w:val="1"/>
          <w:sz w:val="20"/>
        </w:rPr>
        <w:t xml:space="preserve"> </w:t>
      </w:r>
      <w:r>
        <w:rPr>
          <w:sz w:val="20"/>
        </w:rPr>
        <w:t>participation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asylum</w:t>
      </w:r>
      <w:r>
        <w:rPr>
          <w:spacing w:val="1"/>
          <w:sz w:val="20"/>
        </w:rPr>
        <w:t xml:space="preserve"> </w:t>
      </w:r>
      <w:r>
        <w:rPr>
          <w:sz w:val="20"/>
        </w:rPr>
        <w:t>procedure.</w:t>
      </w:r>
      <w:r>
        <w:rPr>
          <w:spacing w:val="1"/>
          <w:sz w:val="20"/>
        </w:rPr>
        <w:t xml:space="preserve"> </w:t>
      </w:r>
      <w:r>
        <w:rPr>
          <w:sz w:val="20"/>
        </w:rPr>
        <w:t>However,</w:t>
      </w:r>
      <w:r>
        <w:rPr>
          <w:spacing w:val="1"/>
          <w:sz w:val="20"/>
        </w:rPr>
        <w:t xml:space="preserve"> </w:t>
      </w:r>
      <w:r>
        <w:rPr>
          <w:sz w:val="20"/>
        </w:rPr>
        <w:t>his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impairment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affected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his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ability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testify.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z w:val="20"/>
        </w:rPr>
        <w:t>Refugee</w:t>
      </w:r>
      <w:r>
        <w:rPr>
          <w:spacing w:val="-14"/>
          <w:sz w:val="20"/>
        </w:rPr>
        <w:t xml:space="preserve"> </w:t>
      </w:r>
      <w:r>
        <w:rPr>
          <w:sz w:val="20"/>
        </w:rPr>
        <w:t>Protection</w:t>
      </w:r>
      <w:r>
        <w:rPr>
          <w:spacing w:val="-11"/>
          <w:sz w:val="20"/>
        </w:rPr>
        <w:t xml:space="preserve"> </w:t>
      </w:r>
      <w:r>
        <w:rPr>
          <w:sz w:val="20"/>
        </w:rPr>
        <w:t>Division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z w:val="20"/>
        </w:rPr>
        <w:t>Immigration</w:t>
      </w:r>
      <w:r>
        <w:rPr>
          <w:spacing w:val="-48"/>
          <w:sz w:val="20"/>
        </w:rPr>
        <w:t xml:space="preserve"> </w:t>
      </w:r>
      <w:r>
        <w:rPr>
          <w:sz w:val="20"/>
        </w:rPr>
        <w:t>and Refugee Board of Canada rejected his asylum application on the ground of credibility</w:t>
      </w:r>
      <w:r>
        <w:rPr>
          <w:spacing w:val="1"/>
          <w:sz w:val="20"/>
        </w:rPr>
        <w:t xml:space="preserve"> </w:t>
      </w:r>
      <w:r>
        <w:rPr>
          <w:sz w:val="20"/>
        </w:rPr>
        <w:t>concerns based largely on his manner during his testimony and his difficulty answering</w:t>
      </w:r>
      <w:r>
        <w:rPr>
          <w:spacing w:val="1"/>
          <w:sz w:val="20"/>
        </w:rPr>
        <w:t xml:space="preserve"> </w:t>
      </w:r>
      <w:r>
        <w:rPr>
          <w:sz w:val="20"/>
        </w:rPr>
        <w:t>questions. On 3 June 2015, the Refugee Appeal Division of the Immigration and Refugee</w:t>
      </w:r>
      <w:r>
        <w:rPr>
          <w:spacing w:val="1"/>
          <w:sz w:val="20"/>
        </w:rPr>
        <w:t xml:space="preserve"> </w:t>
      </w:r>
      <w:r>
        <w:rPr>
          <w:sz w:val="20"/>
        </w:rPr>
        <w:t>Board rejected the author’s appeal. Subsequently, the Federal Court of Canada denied his</w:t>
      </w:r>
      <w:r>
        <w:rPr>
          <w:spacing w:val="1"/>
          <w:sz w:val="20"/>
        </w:rPr>
        <w:t xml:space="preserve"> </w:t>
      </w:r>
      <w:r>
        <w:rPr>
          <w:sz w:val="20"/>
        </w:rPr>
        <w:t>request</w:t>
      </w:r>
      <w:r>
        <w:rPr>
          <w:spacing w:val="-2"/>
          <w:sz w:val="20"/>
        </w:rPr>
        <w:t xml:space="preserve"> </w:t>
      </w:r>
      <w:r>
        <w:rPr>
          <w:sz w:val="20"/>
        </w:rPr>
        <w:t>for leave to</w:t>
      </w:r>
      <w:r>
        <w:rPr>
          <w:spacing w:val="1"/>
          <w:sz w:val="20"/>
        </w:rPr>
        <w:t xml:space="preserve"> </w:t>
      </w:r>
      <w:r>
        <w:rPr>
          <w:sz w:val="20"/>
        </w:rPr>
        <w:t>appeal</w:t>
      </w:r>
      <w:r>
        <w:rPr>
          <w:spacing w:val="-1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judicial review.</w:t>
      </w:r>
    </w:p>
    <w:p w14:paraId="7D961EED" w14:textId="77777777" w:rsidR="00A96BD6" w:rsidRDefault="00000000">
      <w:pPr>
        <w:pStyle w:val="ListParagraph"/>
        <w:numPr>
          <w:ilvl w:val="0"/>
          <w:numId w:val="1"/>
        </w:numPr>
        <w:tabs>
          <w:tab w:val="left" w:pos="1835"/>
        </w:tabs>
        <w:spacing w:before="128" w:line="249" w:lineRule="auto"/>
        <w:ind w:right="1244" w:firstLine="0"/>
        <w:jc w:val="both"/>
        <w:rPr>
          <w:sz w:val="20"/>
        </w:rPr>
      </w:pPr>
      <w:r>
        <w:rPr>
          <w:sz w:val="20"/>
        </w:rPr>
        <w:t>In 2017, the author was diagnosed with a moderate cognitive impairment stemming</w:t>
      </w:r>
      <w:r>
        <w:rPr>
          <w:spacing w:val="1"/>
          <w:sz w:val="20"/>
        </w:rPr>
        <w:t xml:space="preserve"> </w:t>
      </w:r>
      <w:r>
        <w:rPr>
          <w:sz w:val="20"/>
        </w:rPr>
        <w:t>from a cycling accident he had had many years before, resulting in a lack of spontaneity in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responding to questions, difficulty recalling facts, limited </w:t>
      </w:r>
      <w:proofErr w:type="gramStart"/>
      <w:r>
        <w:rPr>
          <w:sz w:val="20"/>
        </w:rPr>
        <w:t>comprehension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 xml:space="preserve">and </w:t>
      </w:r>
      <w:proofErr w:type="spellStart"/>
      <w:r>
        <w:rPr>
          <w:sz w:val="20"/>
        </w:rPr>
        <w:t>laboured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testimony. The author then applied for a pre-removal risk assessment. He submitted the</w:t>
      </w:r>
      <w:r>
        <w:rPr>
          <w:spacing w:val="1"/>
          <w:sz w:val="20"/>
        </w:rPr>
        <w:t xml:space="preserve"> </w:t>
      </w:r>
      <w:r>
        <w:rPr>
          <w:sz w:val="20"/>
        </w:rPr>
        <w:t>medical assessment along with further evidence of his sexual orientation and requested an</w:t>
      </w:r>
      <w:r>
        <w:rPr>
          <w:spacing w:val="1"/>
          <w:sz w:val="20"/>
        </w:rPr>
        <w:t xml:space="preserve"> </w:t>
      </w:r>
      <w:r>
        <w:rPr>
          <w:sz w:val="20"/>
        </w:rPr>
        <w:t>oral</w:t>
      </w:r>
      <w:r>
        <w:rPr>
          <w:spacing w:val="-4"/>
          <w:sz w:val="20"/>
        </w:rPr>
        <w:t xml:space="preserve"> </w:t>
      </w:r>
      <w:r>
        <w:rPr>
          <w:sz w:val="20"/>
        </w:rPr>
        <w:t>hearing.</w:t>
      </w:r>
      <w:r>
        <w:rPr>
          <w:spacing w:val="-3"/>
          <w:sz w:val="20"/>
        </w:rPr>
        <w:t xml:space="preserve"> </w:t>
      </w:r>
      <w:r>
        <w:rPr>
          <w:sz w:val="20"/>
        </w:rPr>
        <w:t>However,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pre-removal</w:t>
      </w:r>
      <w:r>
        <w:rPr>
          <w:spacing w:val="-3"/>
          <w:sz w:val="20"/>
        </w:rPr>
        <w:t xml:space="preserve"> </w:t>
      </w:r>
      <w:r>
        <w:rPr>
          <w:sz w:val="20"/>
        </w:rPr>
        <w:t>risk</w:t>
      </w:r>
      <w:r>
        <w:rPr>
          <w:spacing w:val="-2"/>
          <w:sz w:val="20"/>
        </w:rPr>
        <w:t xml:space="preserve"> </w:t>
      </w:r>
      <w:r>
        <w:rPr>
          <w:sz w:val="20"/>
        </w:rPr>
        <w:t>assessment</w:t>
      </w:r>
      <w:r>
        <w:rPr>
          <w:spacing w:val="-4"/>
          <w:sz w:val="20"/>
        </w:rPr>
        <w:t xml:space="preserve"> </w:t>
      </w:r>
      <w:r>
        <w:rPr>
          <w:sz w:val="20"/>
        </w:rPr>
        <w:t>officer</w:t>
      </w:r>
      <w:r>
        <w:rPr>
          <w:spacing w:val="-2"/>
          <w:sz w:val="20"/>
        </w:rPr>
        <w:t xml:space="preserve"> </w:t>
      </w:r>
      <w:r>
        <w:rPr>
          <w:sz w:val="20"/>
        </w:rPr>
        <w:t>did</w:t>
      </w:r>
      <w:r>
        <w:rPr>
          <w:spacing w:val="-4"/>
          <w:sz w:val="20"/>
        </w:rPr>
        <w:t xml:space="preserve"> </w:t>
      </w:r>
      <w:r>
        <w:rPr>
          <w:sz w:val="20"/>
        </w:rPr>
        <w:t>not</w:t>
      </w:r>
      <w:r>
        <w:rPr>
          <w:spacing w:val="-4"/>
          <w:sz w:val="20"/>
        </w:rPr>
        <w:t xml:space="preserve"> </w:t>
      </w:r>
      <w:r>
        <w:rPr>
          <w:sz w:val="20"/>
        </w:rPr>
        <w:t>organize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hearing</w:t>
      </w:r>
      <w:r>
        <w:rPr>
          <w:spacing w:val="-1"/>
          <w:sz w:val="20"/>
        </w:rPr>
        <w:t xml:space="preserve"> </w:t>
      </w:r>
      <w:r>
        <w:rPr>
          <w:sz w:val="20"/>
        </w:rPr>
        <w:t>or</w:t>
      </w:r>
      <w:r>
        <w:rPr>
          <w:spacing w:val="-48"/>
          <w:sz w:val="20"/>
        </w:rPr>
        <w:t xml:space="preserve"> </w:t>
      </w:r>
      <w:r>
        <w:rPr>
          <w:sz w:val="20"/>
        </w:rPr>
        <w:t>make</w:t>
      </w:r>
      <w:r>
        <w:rPr>
          <w:spacing w:val="-11"/>
          <w:sz w:val="20"/>
        </w:rPr>
        <w:t xml:space="preserve"> </w:t>
      </w:r>
      <w:r>
        <w:rPr>
          <w:sz w:val="20"/>
        </w:rPr>
        <w:t>any</w:t>
      </w:r>
      <w:r>
        <w:rPr>
          <w:spacing w:val="-9"/>
          <w:sz w:val="20"/>
        </w:rPr>
        <w:t xml:space="preserve"> </w:t>
      </w:r>
      <w:r>
        <w:rPr>
          <w:sz w:val="20"/>
        </w:rPr>
        <w:t>accommodation</w:t>
      </w:r>
      <w:r>
        <w:rPr>
          <w:spacing w:val="-9"/>
          <w:sz w:val="20"/>
        </w:rPr>
        <w:t xml:space="preserve"> </w:t>
      </w:r>
      <w:r>
        <w:rPr>
          <w:sz w:val="20"/>
        </w:rPr>
        <w:t>for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author,</w:t>
      </w:r>
      <w:r>
        <w:rPr>
          <w:spacing w:val="-11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on</w:t>
      </w:r>
      <w:r>
        <w:rPr>
          <w:spacing w:val="-10"/>
          <w:sz w:val="20"/>
        </w:rPr>
        <w:t xml:space="preserve"> </w:t>
      </w:r>
      <w:r>
        <w:rPr>
          <w:sz w:val="20"/>
        </w:rPr>
        <w:t>29</w:t>
      </w:r>
      <w:r>
        <w:rPr>
          <w:spacing w:val="-11"/>
          <w:sz w:val="20"/>
        </w:rPr>
        <w:t xml:space="preserve"> </w:t>
      </w:r>
      <w:r>
        <w:rPr>
          <w:sz w:val="20"/>
        </w:rPr>
        <w:t>September</w:t>
      </w:r>
      <w:r>
        <w:rPr>
          <w:spacing w:val="-10"/>
          <w:sz w:val="20"/>
        </w:rPr>
        <w:t xml:space="preserve"> </w:t>
      </w:r>
      <w:r>
        <w:rPr>
          <w:sz w:val="20"/>
        </w:rPr>
        <w:t>2017,</w:t>
      </w:r>
      <w:r>
        <w:rPr>
          <w:spacing w:val="-8"/>
          <w:sz w:val="20"/>
        </w:rPr>
        <w:t xml:space="preserve"> </w:t>
      </w:r>
      <w:r>
        <w:rPr>
          <w:sz w:val="20"/>
        </w:rPr>
        <w:t>rejected</w:t>
      </w:r>
      <w:r>
        <w:rPr>
          <w:spacing w:val="-10"/>
          <w:sz w:val="20"/>
        </w:rPr>
        <w:t xml:space="preserve"> </w:t>
      </w:r>
      <w:r>
        <w:rPr>
          <w:sz w:val="20"/>
        </w:rPr>
        <w:t>his</w:t>
      </w:r>
      <w:r>
        <w:rPr>
          <w:spacing w:val="-11"/>
          <w:sz w:val="20"/>
        </w:rPr>
        <w:t xml:space="preserve"> </w:t>
      </w:r>
      <w:r>
        <w:rPr>
          <w:sz w:val="20"/>
        </w:rPr>
        <w:t>application.</w:t>
      </w:r>
      <w:r>
        <w:rPr>
          <w:spacing w:val="-48"/>
          <w:sz w:val="20"/>
        </w:rPr>
        <w:t xml:space="preserve"> </w:t>
      </w:r>
      <w:r>
        <w:rPr>
          <w:sz w:val="20"/>
        </w:rPr>
        <w:t>Despite being</w:t>
      </w:r>
      <w:r>
        <w:rPr>
          <w:spacing w:val="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only decision</w:t>
      </w:r>
      <w:r>
        <w:rPr>
          <w:spacing w:val="4"/>
          <w:sz w:val="20"/>
        </w:rPr>
        <w:t xml:space="preserve"> </w:t>
      </w:r>
      <w:r>
        <w:rPr>
          <w:sz w:val="20"/>
        </w:rPr>
        <w:t>maker</w:t>
      </w:r>
      <w:r>
        <w:rPr>
          <w:spacing w:val="-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knowledge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5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author’s disability,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officer</w:t>
      </w:r>
      <w:proofErr w:type="gramEnd"/>
    </w:p>
    <w:p w14:paraId="032D5327" w14:textId="77777777" w:rsidR="00A96BD6" w:rsidRDefault="00000000">
      <w:pPr>
        <w:pStyle w:val="BodyText"/>
        <w:spacing w:before="8"/>
        <w:rPr>
          <w:sz w:val="14"/>
        </w:rPr>
      </w:pPr>
      <w:r>
        <w:pict w14:anchorId="26B1F80E">
          <v:rect id="_x0000_s2052" style="position:absolute;margin-left:90.6pt;margin-top:10.4pt;width:73.8pt;height:.5pt;z-index:-15728128;mso-wrap-distance-left:0;mso-wrap-distance-right:0;mso-position-horizontal-relative:page" fillcolor="black" stroked="f">
            <w10:wrap type="topAndBottom" anchorx="page"/>
          </v:rect>
        </w:pict>
      </w:r>
    </w:p>
    <w:p w14:paraId="7CDBA5C1" w14:textId="77777777" w:rsidR="00A96BD6" w:rsidRDefault="00000000">
      <w:pPr>
        <w:spacing w:before="53" w:line="224" w:lineRule="exact"/>
        <w:ind w:left="1052"/>
        <w:rPr>
          <w:sz w:val="18"/>
        </w:rPr>
      </w:pPr>
      <w:r>
        <w:rPr>
          <w:sz w:val="20"/>
        </w:rPr>
        <w:t>*</w:t>
      </w:r>
      <w:r>
        <w:rPr>
          <w:spacing w:val="12"/>
          <w:sz w:val="20"/>
        </w:rPr>
        <w:t xml:space="preserve"> </w:t>
      </w:r>
      <w:r>
        <w:rPr>
          <w:sz w:val="18"/>
        </w:rPr>
        <w:t>Adopted</w:t>
      </w:r>
      <w:r>
        <w:rPr>
          <w:spacing w:val="-1"/>
          <w:sz w:val="18"/>
        </w:rPr>
        <w:t xml:space="preserve"> </w:t>
      </w:r>
      <w:r>
        <w:rPr>
          <w:sz w:val="18"/>
        </w:rPr>
        <w:t>by the</w:t>
      </w:r>
      <w:r>
        <w:rPr>
          <w:spacing w:val="-2"/>
          <w:sz w:val="18"/>
        </w:rPr>
        <w:t xml:space="preserve"> </w:t>
      </w:r>
      <w:r>
        <w:rPr>
          <w:sz w:val="18"/>
        </w:rPr>
        <w:t>Committee</w:t>
      </w:r>
      <w:r>
        <w:rPr>
          <w:spacing w:val="-2"/>
          <w:sz w:val="18"/>
        </w:rPr>
        <w:t xml:space="preserve"> </w:t>
      </w:r>
      <w:r>
        <w:rPr>
          <w:sz w:val="18"/>
        </w:rPr>
        <w:t>at</w:t>
      </w:r>
      <w:r>
        <w:rPr>
          <w:spacing w:val="-1"/>
          <w:sz w:val="18"/>
        </w:rPr>
        <w:t xml:space="preserve"> </w:t>
      </w:r>
      <w:r>
        <w:rPr>
          <w:sz w:val="18"/>
        </w:rPr>
        <w:t>its</w:t>
      </w:r>
      <w:r>
        <w:rPr>
          <w:spacing w:val="-1"/>
          <w:sz w:val="18"/>
        </w:rPr>
        <w:t xml:space="preserve"> </w:t>
      </w:r>
      <w:r>
        <w:rPr>
          <w:sz w:val="18"/>
        </w:rPr>
        <w:t>twenty-ninth session (14</w:t>
      </w:r>
      <w:r>
        <w:rPr>
          <w:spacing w:val="-2"/>
          <w:sz w:val="18"/>
        </w:rPr>
        <w:t xml:space="preserve"> </w:t>
      </w:r>
      <w:r>
        <w:rPr>
          <w:sz w:val="18"/>
        </w:rPr>
        <w:t>August–8 September</w:t>
      </w:r>
      <w:r>
        <w:rPr>
          <w:spacing w:val="-3"/>
          <w:sz w:val="18"/>
        </w:rPr>
        <w:t xml:space="preserve"> </w:t>
      </w:r>
      <w:r>
        <w:rPr>
          <w:sz w:val="18"/>
        </w:rPr>
        <w:t>2023).</w:t>
      </w:r>
    </w:p>
    <w:p w14:paraId="1172CBDD" w14:textId="77777777" w:rsidR="00A96BD6" w:rsidRDefault="00000000">
      <w:pPr>
        <w:spacing w:line="254" w:lineRule="auto"/>
        <w:ind w:left="1266" w:right="1280" w:hanging="312"/>
        <w:rPr>
          <w:sz w:val="18"/>
        </w:rPr>
      </w:pPr>
      <w:r>
        <w:rPr>
          <w:sz w:val="20"/>
        </w:rPr>
        <w:t>**</w:t>
      </w:r>
      <w:r>
        <w:rPr>
          <w:spacing w:val="1"/>
          <w:sz w:val="20"/>
        </w:rPr>
        <w:t xml:space="preserve"> </w:t>
      </w:r>
      <w:r>
        <w:rPr>
          <w:sz w:val="18"/>
        </w:rPr>
        <w:t>The following members of the Committee participated in the consideration of the communication:</w:t>
      </w:r>
      <w:r>
        <w:rPr>
          <w:spacing w:val="1"/>
          <w:sz w:val="18"/>
        </w:rPr>
        <w:t xml:space="preserve"> </w:t>
      </w:r>
      <w:r>
        <w:rPr>
          <w:sz w:val="18"/>
        </w:rPr>
        <w:t>Muhannad Salah Al-</w:t>
      </w:r>
      <w:proofErr w:type="spellStart"/>
      <w:r>
        <w:rPr>
          <w:sz w:val="18"/>
        </w:rPr>
        <w:t>Azzeh</w:t>
      </w:r>
      <w:proofErr w:type="spellEnd"/>
      <w:r>
        <w:rPr>
          <w:sz w:val="18"/>
        </w:rPr>
        <w:t xml:space="preserve">, Rosa Idalia Aldana Salguero, Rehab Mohammed </w:t>
      </w:r>
      <w:proofErr w:type="spellStart"/>
      <w:r>
        <w:rPr>
          <w:sz w:val="18"/>
        </w:rPr>
        <w:t>Boresli</w:t>
      </w:r>
      <w:proofErr w:type="spellEnd"/>
      <w:r>
        <w:rPr>
          <w:sz w:val="18"/>
        </w:rPr>
        <w:t>, Gerel</w:t>
      </w:r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Dondovdorj</w:t>
      </w:r>
      <w:proofErr w:type="spellEnd"/>
      <w:r>
        <w:rPr>
          <w:sz w:val="18"/>
        </w:rPr>
        <w:t>,</w:t>
      </w:r>
      <w:r>
        <w:rPr>
          <w:spacing w:val="-2"/>
          <w:sz w:val="18"/>
        </w:rPr>
        <w:t xml:space="preserve"> </w:t>
      </w:r>
      <w:r>
        <w:rPr>
          <w:sz w:val="18"/>
        </w:rPr>
        <w:t>Gertrude</w:t>
      </w:r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Oforiwa</w:t>
      </w:r>
      <w:proofErr w:type="spellEnd"/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Fefoame</w:t>
      </w:r>
      <w:proofErr w:type="spellEnd"/>
      <w:r>
        <w:rPr>
          <w:sz w:val="18"/>
        </w:rPr>
        <w:t>,</w:t>
      </w:r>
      <w:r>
        <w:rPr>
          <w:spacing w:val="-2"/>
          <w:sz w:val="18"/>
        </w:rPr>
        <w:t xml:space="preserve"> </w:t>
      </w:r>
      <w:r>
        <w:rPr>
          <w:sz w:val="18"/>
        </w:rPr>
        <w:t>Vivian</w:t>
      </w:r>
      <w:r>
        <w:rPr>
          <w:spacing w:val="-1"/>
          <w:sz w:val="18"/>
        </w:rPr>
        <w:t xml:space="preserve"> </w:t>
      </w:r>
      <w:r>
        <w:rPr>
          <w:sz w:val="18"/>
        </w:rPr>
        <w:t>Fernández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Torrijos,</w:t>
      </w:r>
      <w:r>
        <w:rPr>
          <w:spacing w:val="-2"/>
          <w:sz w:val="18"/>
        </w:rPr>
        <w:t xml:space="preserve"> </w:t>
      </w:r>
      <w:r>
        <w:rPr>
          <w:sz w:val="18"/>
        </w:rPr>
        <w:t>Odelia</w:t>
      </w:r>
      <w:r>
        <w:rPr>
          <w:spacing w:val="-2"/>
          <w:sz w:val="18"/>
        </w:rPr>
        <w:t xml:space="preserve"> </w:t>
      </w:r>
      <w:r>
        <w:rPr>
          <w:sz w:val="18"/>
        </w:rPr>
        <w:t>Fitoussi,</w:t>
      </w:r>
      <w:r>
        <w:rPr>
          <w:spacing w:val="-1"/>
          <w:sz w:val="18"/>
        </w:rPr>
        <w:t xml:space="preserve"> </w:t>
      </w:r>
      <w:r>
        <w:rPr>
          <w:sz w:val="18"/>
        </w:rPr>
        <w:t>Amalia</w:t>
      </w:r>
      <w:r>
        <w:rPr>
          <w:spacing w:val="-3"/>
          <w:sz w:val="18"/>
        </w:rPr>
        <w:t xml:space="preserve"> </w:t>
      </w:r>
      <w:r>
        <w:rPr>
          <w:sz w:val="18"/>
        </w:rPr>
        <w:t>Eva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Gamio Ríos, Samuel Njuguna Kabue, Rosemary </w:t>
      </w:r>
      <w:proofErr w:type="spellStart"/>
      <w:r>
        <w:rPr>
          <w:sz w:val="18"/>
        </w:rPr>
        <w:t>Kayess</w:t>
      </w:r>
      <w:proofErr w:type="spellEnd"/>
      <w:r>
        <w:rPr>
          <w:sz w:val="18"/>
        </w:rPr>
        <w:t>, Alfred Kouadio Kouassi, Abdelmajid</w:t>
      </w:r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Makni</w:t>
      </w:r>
      <w:proofErr w:type="spellEnd"/>
      <w:r>
        <w:rPr>
          <w:sz w:val="18"/>
        </w:rPr>
        <w:t xml:space="preserve">, Sir Robert Martin, Markus Schefer and </w:t>
      </w:r>
      <w:proofErr w:type="spellStart"/>
      <w:r>
        <w:rPr>
          <w:sz w:val="18"/>
        </w:rPr>
        <w:t>Saowalak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Thongkuay</w:t>
      </w:r>
      <w:proofErr w:type="spellEnd"/>
      <w:r>
        <w:rPr>
          <w:sz w:val="18"/>
        </w:rPr>
        <w:t>. Pursuant to rule 60 of the</w:t>
      </w:r>
      <w:r>
        <w:rPr>
          <w:spacing w:val="1"/>
          <w:sz w:val="18"/>
        </w:rPr>
        <w:t xml:space="preserve"> </w:t>
      </w:r>
      <w:r>
        <w:rPr>
          <w:sz w:val="18"/>
        </w:rPr>
        <w:t>Committee’s rules of procedure, Laverne Jacobs did not participate in the consideration of the</w:t>
      </w:r>
      <w:r>
        <w:rPr>
          <w:spacing w:val="1"/>
          <w:sz w:val="18"/>
        </w:rPr>
        <w:t xml:space="preserve"> </w:t>
      </w:r>
      <w:r>
        <w:rPr>
          <w:sz w:val="18"/>
        </w:rPr>
        <w:t>communication.</w:t>
      </w:r>
    </w:p>
    <w:p w14:paraId="7C03934E" w14:textId="77777777" w:rsidR="00A96BD6" w:rsidRDefault="00A96BD6">
      <w:pPr>
        <w:spacing w:line="254" w:lineRule="auto"/>
        <w:rPr>
          <w:sz w:val="18"/>
        </w:rPr>
        <w:sectPr w:rsidR="00A96BD6" w:rsidSect="00E42F79">
          <w:footerReference w:type="default" r:id="rId10"/>
          <w:type w:val="continuous"/>
          <w:pgSz w:w="11910" w:h="16850"/>
          <w:pgMar w:top="680" w:right="1020" w:bottom="780" w:left="1000" w:header="720" w:footer="587" w:gutter="0"/>
          <w:pgNumType w:start="1"/>
          <w:cols w:space="720"/>
        </w:sectPr>
      </w:pPr>
    </w:p>
    <w:p w14:paraId="3037161E" w14:textId="77777777" w:rsidR="00A96BD6" w:rsidRDefault="00000000">
      <w:pPr>
        <w:spacing w:before="68"/>
        <w:ind w:left="132"/>
        <w:rPr>
          <w:b/>
          <w:sz w:val="18"/>
        </w:rPr>
      </w:pPr>
      <w:r>
        <w:lastRenderedPageBreak/>
        <w:pict w14:anchorId="1485F875">
          <v:rect id="_x0000_s2051" style="position:absolute;left:0;text-align:left;margin-left:55.2pt;margin-top:17.7pt;width:484.9pt;height:.5pt;z-index:-15726080;mso-wrap-distance-left:0;mso-wrap-distance-right:0;mso-position-horizontal-relative:page" fillcolor="black" stroked="f">
            <w10:wrap type="topAndBottom" anchorx="page"/>
          </v:rect>
        </w:pict>
      </w:r>
      <w:r>
        <w:rPr>
          <w:b/>
          <w:sz w:val="18"/>
        </w:rPr>
        <w:t>CRPD/C/29/D/57/2019</w:t>
      </w:r>
    </w:p>
    <w:p w14:paraId="4C583D43" w14:textId="77777777" w:rsidR="00A96BD6" w:rsidRDefault="00A96BD6">
      <w:pPr>
        <w:pStyle w:val="BodyText"/>
        <w:rPr>
          <w:b/>
          <w:sz w:val="14"/>
        </w:rPr>
      </w:pPr>
    </w:p>
    <w:p w14:paraId="70330E4D" w14:textId="77777777" w:rsidR="00A96BD6" w:rsidRDefault="00000000">
      <w:pPr>
        <w:pStyle w:val="BodyText"/>
        <w:spacing w:before="91" w:line="249" w:lineRule="auto"/>
        <w:ind w:left="1266" w:right="1246"/>
        <w:jc w:val="both"/>
      </w:pPr>
      <w:r>
        <w:t>attributed</w:t>
      </w:r>
      <w:r>
        <w:rPr>
          <w:spacing w:val="1"/>
        </w:rPr>
        <w:t xml:space="preserve"> </w:t>
      </w:r>
      <w:r>
        <w:t>“significant</w:t>
      </w:r>
      <w:r>
        <w:rPr>
          <w:spacing w:val="1"/>
        </w:rPr>
        <w:t xml:space="preserve"> </w:t>
      </w:r>
      <w:r>
        <w:t>weight”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findings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decision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author’s</w:t>
      </w:r>
      <w:r>
        <w:rPr>
          <w:spacing w:val="1"/>
        </w:rPr>
        <w:t xml:space="preserve"> </w:t>
      </w:r>
      <w:r>
        <w:t>asylum</w:t>
      </w:r>
      <w:r>
        <w:rPr>
          <w:spacing w:val="-47"/>
        </w:rPr>
        <w:t xml:space="preserve"> </w:t>
      </w:r>
      <w:r>
        <w:t>application. On 18 July 2018, the Federal Court upheld the decision of the pre-removal risk</w:t>
      </w:r>
      <w:r>
        <w:rPr>
          <w:spacing w:val="1"/>
        </w:rPr>
        <w:t xml:space="preserve"> </w:t>
      </w:r>
      <w:r>
        <w:t>assessment</w:t>
      </w:r>
      <w:r>
        <w:rPr>
          <w:spacing w:val="-2"/>
        </w:rPr>
        <w:t xml:space="preserve"> </w:t>
      </w:r>
      <w:r>
        <w:t>officer.</w:t>
      </w:r>
    </w:p>
    <w:p w14:paraId="71B88D71" w14:textId="77777777" w:rsidR="00A96BD6" w:rsidRDefault="00000000">
      <w:pPr>
        <w:pStyle w:val="ListParagraph"/>
        <w:numPr>
          <w:ilvl w:val="0"/>
          <w:numId w:val="1"/>
        </w:numPr>
        <w:tabs>
          <w:tab w:val="left" w:pos="1835"/>
        </w:tabs>
        <w:spacing w:line="249" w:lineRule="auto"/>
        <w:ind w:firstLine="0"/>
        <w:jc w:val="both"/>
        <w:rPr>
          <w:sz w:val="20"/>
        </w:rPr>
      </w:pPr>
      <w:r>
        <w:rPr>
          <w:sz w:val="20"/>
        </w:rPr>
        <w:t>In October 2018, the author applied for a residence permit on humanitarian and</w:t>
      </w:r>
      <w:r>
        <w:rPr>
          <w:spacing w:val="1"/>
          <w:sz w:val="20"/>
        </w:rPr>
        <w:t xml:space="preserve"> </w:t>
      </w:r>
      <w:r>
        <w:rPr>
          <w:sz w:val="20"/>
        </w:rPr>
        <w:t>compassionate grounds. Following the issuance of a date for his removal in February 2019,</w:t>
      </w:r>
      <w:r>
        <w:rPr>
          <w:spacing w:val="1"/>
          <w:sz w:val="20"/>
        </w:rPr>
        <w:t xml:space="preserve"> </w:t>
      </w:r>
      <w:r>
        <w:rPr>
          <w:sz w:val="20"/>
        </w:rPr>
        <w:t>the author applied for deferral of his removal, which was denied. On 21 February 2019, the</w:t>
      </w:r>
      <w:r>
        <w:rPr>
          <w:spacing w:val="1"/>
          <w:sz w:val="20"/>
        </w:rPr>
        <w:t xml:space="preserve"> </w:t>
      </w:r>
      <w:r>
        <w:rPr>
          <w:sz w:val="20"/>
        </w:rPr>
        <w:t>Federal</w:t>
      </w:r>
      <w:r>
        <w:rPr>
          <w:spacing w:val="-1"/>
          <w:sz w:val="20"/>
        </w:rPr>
        <w:t xml:space="preserve"> </w:t>
      </w:r>
      <w:r>
        <w:rPr>
          <w:sz w:val="20"/>
        </w:rPr>
        <w:t>Court</w:t>
      </w:r>
      <w:r>
        <w:rPr>
          <w:spacing w:val="-1"/>
          <w:sz w:val="20"/>
        </w:rPr>
        <w:t xml:space="preserve"> </w:t>
      </w:r>
      <w:r>
        <w:rPr>
          <w:sz w:val="20"/>
        </w:rPr>
        <w:t>denied</w:t>
      </w:r>
      <w:r>
        <w:rPr>
          <w:spacing w:val="-2"/>
          <w:sz w:val="20"/>
        </w:rPr>
        <w:t xml:space="preserve"> </w:t>
      </w:r>
      <w:r>
        <w:rPr>
          <w:sz w:val="20"/>
        </w:rPr>
        <w:t>his</w:t>
      </w:r>
      <w:r>
        <w:rPr>
          <w:spacing w:val="-1"/>
          <w:sz w:val="20"/>
        </w:rPr>
        <w:t xml:space="preserve"> </w:t>
      </w:r>
      <w:r>
        <w:rPr>
          <w:sz w:val="20"/>
        </w:rPr>
        <w:t>application</w:t>
      </w:r>
      <w:r>
        <w:rPr>
          <w:spacing w:val="1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leave</w:t>
      </w:r>
      <w:r>
        <w:rPr>
          <w:spacing w:val="5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appeal for judicial</w:t>
      </w:r>
      <w:r>
        <w:rPr>
          <w:spacing w:val="-1"/>
          <w:sz w:val="20"/>
        </w:rPr>
        <w:t xml:space="preserve"> </w:t>
      </w:r>
      <w:r>
        <w:rPr>
          <w:sz w:val="20"/>
        </w:rPr>
        <w:t>review.</w:t>
      </w:r>
    </w:p>
    <w:p w14:paraId="5017106D" w14:textId="77777777" w:rsidR="00A96BD6" w:rsidRDefault="00000000">
      <w:pPr>
        <w:pStyle w:val="ListParagraph"/>
        <w:numPr>
          <w:ilvl w:val="0"/>
          <w:numId w:val="1"/>
        </w:numPr>
        <w:tabs>
          <w:tab w:val="left" w:pos="1835"/>
        </w:tabs>
        <w:spacing w:line="249" w:lineRule="auto"/>
        <w:ind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author</w:t>
      </w:r>
      <w:r>
        <w:rPr>
          <w:spacing w:val="-4"/>
          <w:sz w:val="20"/>
        </w:rPr>
        <w:t xml:space="preserve"> </w:t>
      </w:r>
      <w:r>
        <w:rPr>
          <w:sz w:val="20"/>
        </w:rPr>
        <w:t>claims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denial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reasonable</w:t>
      </w:r>
      <w:r>
        <w:rPr>
          <w:spacing w:val="-4"/>
          <w:sz w:val="20"/>
        </w:rPr>
        <w:t xml:space="preserve"> </w:t>
      </w:r>
      <w:r>
        <w:rPr>
          <w:sz w:val="20"/>
        </w:rPr>
        <w:t>accommodation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examination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48"/>
          <w:sz w:val="20"/>
        </w:rPr>
        <w:t xml:space="preserve"> </w:t>
      </w:r>
      <w:r>
        <w:rPr>
          <w:sz w:val="20"/>
        </w:rPr>
        <w:t>his</w:t>
      </w:r>
      <w:r>
        <w:rPr>
          <w:spacing w:val="-10"/>
          <w:sz w:val="20"/>
        </w:rPr>
        <w:t xml:space="preserve"> </w:t>
      </w:r>
      <w:r>
        <w:rPr>
          <w:sz w:val="20"/>
        </w:rPr>
        <w:t>asylum</w:t>
      </w:r>
      <w:r>
        <w:rPr>
          <w:spacing w:val="-8"/>
          <w:sz w:val="20"/>
        </w:rPr>
        <w:t xml:space="preserve"> </w:t>
      </w:r>
      <w:r>
        <w:rPr>
          <w:sz w:val="20"/>
        </w:rPr>
        <w:t>application</w:t>
      </w:r>
      <w:r>
        <w:rPr>
          <w:spacing w:val="-7"/>
          <w:sz w:val="20"/>
        </w:rPr>
        <w:t xml:space="preserve"> </w:t>
      </w:r>
      <w:r>
        <w:rPr>
          <w:sz w:val="20"/>
        </w:rPr>
        <w:t>amounts</w:t>
      </w:r>
      <w:r>
        <w:rPr>
          <w:spacing w:val="-10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violation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his</w:t>
      </w:r>
      <w:r>
        <w:rPr>
          <w:spacing w:val="-10"/>
          <w:sz w:val="20"/>
        </w:rPr>
        <w:t xml:space="preserve"> </w:t>
      </w:r>
      <w:r>
        <w:rPr>
          <w:sz w:val="20"/>
        </w:rPr>
        <w:t>rights</w:t>
      </w:r>
      <w:r>
        <w:rPr>
          <w:spacing w:val="-9"/>
          <w:sz w:val="20"/>
        </w:rPr>
        <w:t xml:space="preserve"> </w:t>
      </w:r>
      <w:r>
        <w:rPr>
          <w:sz w:val="20"/>
        </w:rPr>
        <w:t>under</w:t>
      </w:r>
      <w:r>
        <w:rPr>
          <w:spacing w:val="-8"/>
          <w:sz w:val="20"/>
        </w:rPr>
        <w:t xml:space="preserve"> </w:t>
      </w:r>
      <w:r>
        <w:rPr>
          <w:sz w:val="20"/>
        </w:rPr>
        <w:t>article</w:t>
      </w:r>
      <w:r>
        <w:rPr>
          <w:spacing w:val="-10"/>
          <w:sz w:val="20"/>
        </w:rPr>
        <w:t xml:space="preserve"> </w:t>
      </w:r>
      <w:r>
        <w:rPr>
          <w:sz w:val="20"/>
        </w:rPr>
        <w:t>13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Convention.</w:t>
      </w:r>
      <w:r>
        <w:rPr>
          <w:spacing w:val="-47"/>
          <w:sz w:val="20"/>
        </w:rPr>
        <w:t xml:space="preserve"> </w:t>
      </w:r>
      <w:r>
        <w:rPr>
          <w:sz w:val="20"/>
        </w:rPr>
        <w:t>He claims that his removal to Sri Lanka would expose him to irreparable harm, as same-sex</w:t>
      </w:r>
      <w:r>
        <w:rPr>
          <w:spacing w:val="-47"/>
          <w:sz w:val="20"/>
        </w:rPr>
        <w:t xml:space="preserve"> </w:t>
      </w:r>
      <w:r>
        <w:rPr>
          <w:sz w:val="20"/>
        </w:rPr>
        <w:t>conduct</w:t>
      </w:r>
      <w:r>
        <w:rPr>
          <w:spacing w:val="-1"/>
          <w:sz w:val="20"/>
        </w:rPr>
        <w:t xml:space="preserve"> </w:t>
      </w:r>
      <w:r>
        <w:rPr>
          <w:sz w:val="20"/>
        </w:rPr>
        <w:t>is</w:t>
      </w:r>
      <w:r>
        <w:rPr>
          <w:spacing w:val="-2"/>
          <w:sz w:val="20"/>
        </w:rPr>
        <w:t xml:space="preserve"> </w:t>
      </w:r>
      <w:r>
        <w:rPr>
          <w:sz w:val="20"/>
        </w:rPr>
        <w:t>criminalized</w:t>
      </w:r>
      <w:r>
        <w:rPr>
          <w:spacing w:val="-2"/>
          <w:sz w:val="20"/>
        </w:rPr>
        <w:t xml:space="preserve"> </w:t>
      </w:r>
      <w:r>
        <w:rPr>
          <w:sz w:val="20"/>
        </w:rPr>
        <w:t>under</w:t>
      </w:r>
      <w:r>
        <w:rPr>
          <w:spacing w:val="-1"/>
          <w:sz w:val="20"/>
        </w:rPr>
        <w:t xml:space="preserve"> </w:t>
      </w:r>
      <w:r>
        <w:rPr>
          <w:sz w:val="20"/>
        </w:rPr>
        <w:t>section 365 and</w:t>
      </w:r>
      <w:r>
        <w:rPr>
          <w:spacing w:val="1"/>
          <w:sz w:val="20"/>
        </w:rPr>
        <w:t xml:space="preserve"> </w:t>
      </w:r>
      <w:r>
        <w:rPr>
          <w:sz w:val="20"/>
        </w:rPr>
        <w:t>365A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5"/>
          <w:sz w:val="20"/>
        </w:rPr>
        <w:t xml:space="preserve"> </w:t>
      </w:r>
      <w:r>
        <w:rPr>
          <w:sz w:val="20"/>
        </w:rPr>
        <w:t>Penal</w:t>
      </w:r>
      <w:r>
        <w:rPr>
          <w:spacing w:val="-1"/>
          <w:sz w:val="20"/>
        </w:rPr>
        <w:t xml:space="preserve"> </w:t>
      </w:r>
      <w:r>
        <w:rPr>
          <w:sz w:val="20"/>
        </w:rPr>
        <w:t>Code of</w:t>
      </w:r>
      <w:r>
        <w:rPr>
          <w:spacing w:val="1"/>
          <w:sz w:val="20"/>
        </w:rPr>
        <w:t xml:space="preserve"> </w:t>
      </w:r>
      <w:r>
        <w:rPr>
          <w:sz w:val="20"/>
        </w:rPr>
        <w:t>Sri</w:t>
      </w:r>
      <w:r>
        <w:rPr>
          <w:spacing w:val="-1"/>
          <w:sz w:val="20"/>
        </w:rPr>
        <w:t xml:space="preserve"> </w:t>
      </w:r>
      <w:r>
        <w:rPr>
          <w:sz w:val="20"/>
        </w:rPr>
        <w:t>Lanka.</w:t>
      </w:r>
    </w:p>
    <w:p w14:paraId="1FDE007D" w14:textId="77777777" w:rsidR="00A96BD6" w:rsidRDefault="00000000">
      <w:pPr>
        <w:pStyle w:val="ListParagraph"/>
        <w:numPr>
          <w:ilvl w:val="0"/>
          <w:numId w:val="1"/>
        </w:numPr>
        <w:tabs>
          <w:tab w:val="left" w:pos="1835"/>
        </w:tabs>
        <w:spacing w:line="249" w:lineRule="auto"/>
        <w:ind w:firstLine="0"/>
        <w:jc w:val="both"/>
        <w:rPr>
          <w:sz w:val="20"/>
        </w:rPr>
      </w:pPr>
      <w:r>
        <w:rPr>
          <w:sz w:val="20"/>
        </w:rPr>
        <w:t>On 22 February 2019, the Committee, acting through its Special Rapporteur on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Communications under the Optional Protocol, decided to register the </w:t>
      </w:r>
      <w:proofErr w:type="gramStart"/>
      <w:r>
        <w:rPr>
          <w:sz w:val="20"/>
        </w:rPr>
        <w:t>communication</w:t>
      </w:r>
      <w:proofErr w:type="gramEnd"/>
      <w:r>
        <w:rPr>
          <w:sz w:val="20"/>
        </w:rPr>
        <w:t xml:space="preserve"> and</w:t>
      </w:r>
      <w:r>
        <w:rPr>
          <w:spacing w:val="1"/>
          <w:sz w:val="20"/>
        </w:rPr>
        <w:t xml:space="preserve"> </w:t>
      </w:r>
      <w:r>
        <w:rPr>
          <w:sz w:val="20"/>
        </w:rPr>
        <w:t>granted interim measures requesting the State party not to remove the author to Sri Lanka</w:t>
      </w:r>
      <w:r>
        <w:rPr>
          <w:spacing w:val="1"/>
          <w:sz w:val="20"/>
        </w:rPr>
        <w:t xml:space="preserve"> </w:t>
      </w:r>
      <w:r>
        <w:rPr>
          <w:sz w:val="20"/>
        </w:rPr>
        <w:t>while</w:t>
      </w:r>
      <w:r>
        <w:rPr>
          <w:spacing w:val="-1"/>
          <w:sz w:val="20"/>
        </w:rPr>
        <w:t xml:space="preserve"> </w:t>
      </w:r>
      <w:r>
        <w:rPr>
          <w:sz w:val="20"/>
        </w:rPr>
        <w:t>his</w:t>
      </w:r>
      <w:r>
        <w:rPr>
          <w:spacing w:val="-1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1"/>
          <w:sz w:val="20"/>
        </w:rPr>
        <w:t xml:space="preserve"> </w:t>
      </w:r>
      <w:r>
        <w:rPr>
          <w:sz w:val="20"/>
        </w:rPr>
        <w:t>was</w:t>
      </w:r>
      <w:r>
        <w:rPr>
          <w:spacing w:val="-1"/>
          <w:sz w:val="20"/>
        </w:rPr>
        <w:t xml:space="preserve"> </w:t>
      </w:r>
      <w:r>
        <w:rPr>
          <w:sz w:val="20"/>
        </w:rPr>
        <w:t>pending.</w:t>
      </w:r>
    </w:p>
    <w:p w14:paraId="22C57B8D" w14:textId="77777777" w:rsidR="00A96BD6" w:rsidRDefault="00000000">
      <w:pPr>
        <w:pStyle w:val="ListParagraph"/>
        <w:numPr>
          <w:ilvl w:val="0"/>
          <w:numId w:val="1"/>
        </w:numPr>
        <w:tabs>
          <w:tab w:val="left" w:pos="1835"/>
        </w:tabs>
        <w:spacing w:before="124" w:line="249" w:lineRule="auto"/>
        <w:ind w:firstLine="0"/>
        <w:jc w:val="both"/>
        <w:rPr>
          <w:sz w:val="20"/>
        </w:rPr>
      </w:pP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its</w:t>
      </w:r>
      <w:r>
        <w:rPr>
          <w:spacing w:val="1"/>
          <w:sz w:val="20"/>
        </w:rPr>
        <w:t xml:space="preserve"> </w:t>
      </w:r>
      <w:r>
        <w:rPr>
          <w:sz w:val="20"/>
        </w:rPr>
        <w:t>observations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14</w:t>
      </w:r>
      <w:r>
        <w:rPr>
          <w:spacing w:val="1"/>
          <w:sz w:val="20"/>
        </w:rPr>
        <w:t xml:space="preserve"> </w:t>
      </w:r>
      <w:r>
        <w:rPr>
          <w:sz w:val="20"/>
        </w:rPr>
        <w:t>November</w:t>
      </w:r>
      <w:r>
        <w:rPr>
          <w:spacing w:val="1"/>
          <w:sz w:val="20"/>
        </w:rPr>
        <w:t xml:space="preserve"> </w:t>
      </w:r>
      <w:r>
        <w:rPr>
          <w:sz w:val="20"/>
        </w:rPr>
        <w:t>2019,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State</w:t>
      </w:r>
      <w:r>
        <w:rPr>
          <w:spacing w:val="1"/>
          <w:sz w:val="20"/>
        </w:rPr>
        <w:t xml:space="preserve"> </w:t>
      </w:r>
      <w:r>
        <w:rPr>
          <w:sz w:val="20"/>
        </w:rPr>
        <w:t>party</w:t>
      </w:r>
      <w:r>
        <w:rPr>
          <w:spacing w:val="1"/>
          <w:sz w:val="20"/>
        </w:rPr>
        <w:t xml:space="preserve"> </w:t>
      </w:r>
      <w:r>
        <w:rPr>
          <w:sz w:val="20"/>
        </w:rPr>
        <w:t>submitted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-2"/>
          <w:sz w:val="20"/>
        </w:rPr>
        <w:t xml:space="preserve"> </w:t>
      </w:r>
      <w:r>
        <w:rPr>
          <w:sz w:val="20"/>
        </w:rPr>
        <w:t>was</w:t>
      </w:r>
      <w:r>
        <w:rPr>
          <w:spacing w:val="-4"/>
          <w:sz w:val="20"/>
        </w:rPr>
        <w:t xml:space="preserve"> </w:t>
      </w:r>
      <w:r>
        <w:rPr>
          <w:sz w:val="20"/>
        </w:rPr>
        <w:t>inadmissible</w:t>
      </w:r>
      <w:r>
        <w:rPr>
          <w:spacing w:val="-2"/>
          <w:sz w:val="20"/>
        </w:rPr>
        <w:t xml:space="preserve"> </w:t>
      </w:r>
      <w:r>
        <w:rPr>
          <w:i/>
          <w:sz w:val="20"/>
        </w:rPr>
        <w:t>ratione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temporis</w:t>
      </w:r>
      <w:r>
        <w:rPr>
          <w:i/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grounds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1"/>
          <w:sz w:val="20"/>
        </w:rPr>
        <w:t xml:space="preserve"> </w:t>
      </w:r>
      <w:r>
        <w:rPr>
          <w:sz w:val="20"/>
        </w:rPr>
        <w:t>it</w:t>
      </w:r>
      <w:r>
        <w:rPr>
          <w:spacing w:val="-4"/>
          <w:sz w:val="20"/>
        </w:rPr>
        <w:t xml:space="preserve"> </w:t>
      </w:r>
      <w:r>
        <w:rPr>
          <w:sz w:val="20"/>
        </w:rPr>
        <w:t>was</w:t>
      </w:r>
      <w:r>
        <w:rPr>
          <w:spacing w:val="-1"/>
          <w:sz w:val="20"/>
        </w:rPr>
        <w:t xml:space="preserve"> </w:t>
      </w:r>
      <w:r>
        <w:rPr>
          <w:sz w:val="20"/>
        </w:rPr>
        <w:t>manifestly</w:t>
      </w:r>
      <w:r>
        <w:rPr>
          <w:spacing w:val="-48"/>
          <w:sz w:val="20"/>
        </w:rPr>
        <w:t xml:space="preserve"> </w:t>
      </w:r>
      <w:r>
        <w:rPr>
          <w:sz w:val="20"/>
        </w:rPr>
        <w:t>ill-founded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author</w:t>
      </w:r>
      <w:r>
        <w:rPr>
          <w:spacing w:val="-5"/>
          <w:sz w:val="20"/>
        </w:rPr>
        <w:t xml:space="preserve"> </w:t>
      </w:r>
      <w:r>
        <w:rPr>
          <w:sz w:val="20"/>
        </w:rPr>
        <w:t>had</w:t>
      </w:r>
      <w:r>
        <w:rPr>
          <w:spacing w:val="-2"/>
          <w:sz w:val="20"/>
        </w:rPr>
        <w:t xml:space="preserve"> </w:t>
      </w:r>
      <w:r>
        <w:rPr>
          <w:sz w:val="20"/>
        </w:rPr>
        <w:t>failed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exhaust</w:t>
      </w:r>
      <w:r>
        <w:rPr>
          <w:spacing w:val="-2"/>
          <w:sz w:val="20"/>
        </w:rPr>
        <w:t xml:space="preserve"> </w:t>
      </w:r>
      <w:r>
        <w:rPr>
          <w:sz w:val="20"/>
        </w:rPr>
        <w:t>domestic</w:t>
      </w:r>
      <w:r>
        <w:rPr>
          <w:spacing w:val="-3"/>
          <w:sz w:val="20"/>
        </w:rPr>
        <w:t xml:space="preserve"> </w:t>
      </w:r>
      <w:r>
        <w:rPr>
          <w:sz w:val="20"/>
        </w:rPr>
        <w:t>remedies.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State</w:t>
      </w:r>
      <w:r>
        <w:rPr>
          <w:spacing w:val="-3"/>
          <w:sz w:val="20"/>
        </w:rPr>
        <w:t xml:space="preserve"> </w:t>
      </w:r>
      <w:r>
        <w:rPr>
          <w:sz w:val="20"/>
        </w:rPr>
        <w:t>party</w:t>
      </w:r>
      <w:r>
        <w:rPr>
          <w:spacing w:val="-2"/>
          <w:sz w:val="20"/>
        </w:rPr>
        <w:t xml:space="preserve"> </w:t>
      </w:r>
      <w:r>
        <w:rPr>
          <w:sz w:val="20"/>
        </w:rPr>
        <w:t>also</w:t>
      </w:r>
      <w:r>
        <w:rPr>
          <w:spacing w:val="-47"/>
          <w:sz w:val="20"/>
        </w:rPr>
        <w:t xml:space="preserve"> </w:t>
      </w:r>
      <w:r>
        <w:rPr>
          <w:sz w:val="20"/>
        </w:rPr>
        <w:t>submitted that the communication</w:t>
      </w:r>
      <w:r>
        <w:rPr>
          <w:spacing w:val="5"/>
          <w:sz w:val="20"/>
        </w:rPr>
        <w:t xml:space="preserve"> </w:t>
      </w:r>
      <w:r>
        <w:rPr>
          <w:sz w:val="20"/>
        </w:rPr>
        <w:t>was</w:t>
      </w:r>
      <w:r>
        <w:rPr>
          <w:spacing w:val="-1"/>
          <w:sz w:val="20"/>
        </w:rPr>
        <w:t xml:space="preserve"> </w:t>
      </w:r>
      <w:r>
        <w:rPr>
          <w:sz w:val="20"/>
        </w:rPr>
        <w:t>without</w:t>
      </w:r>
      <w:r>
        <w:rPr>
          <w:spacing w:val="-2"/>
          <w:sz w:val="20"/>
        </w:rPr>
        <w:t xml:space="preserve"> </w:t>
      </w:r>
      <w:r>
        <w:rPr>
          <w:sz w:val="20"/>
        </w:rPr>
        <w:t>merit.</w:t>
      </w:r>
    </w:p>
    <w:p w14:paraId="0D219649" w14:textId="77777777" w:rsidR="00A96BD6" w:rsidRDefault="00000000">
      <w:pPr>
        <w:pStyle w:val="ListParagraph"/>
        <w:numPr>
          <w:ilvl w:val="0"/>
          <w:numId w:val="1"/>
        </w:numPr>
        <w:tabs>
          <w:tab w:val="left" w:pos="1835"/>
        </w:tabs>
        <w:spacing w:before="124" w:line="249" w:lineRule="auto"/>
        <w:ind w:firstLine="0"/>
        <w:jc w:val="both"/>
        <w:rPr>
          <w:sz w:val="20"/>
        </w:rPr>
      </w:pPr>
      <w:r>
        <w:rPr>
          <w:sz w:val="20"/>
        </w:rPr>
        <w:t>On 7 October 2020, the State party</w:t>
      </w:r>
      <w:r>
        <w:rPr>
          <w:spacing w:val="1"/>
          <w:sz w:val="20"/>
        </w:rPr>
        <w:t xml:space="preserve"> </w:t>
      </w:r>
      <w:r>
        <w:rPr>
          <w:sz w:val="20"/>
        </w:rPr>
        <w:t>requested the Committee to discontinue its</w:t>
      </w:r>
      <w:r>
        <w:rPr>
          <w:spacing w:val="1"/>
          <w:sz w:val="20"/>
        </w:rPr>
        <w:t xml:space="preserve"> </w:t>
      </w:r>
      <w:r>
        <w:rPr>
          <w:sz w:val="20"/>
        </w:rPr>
        <w:t>consideration of the communication, given that on 3 February 2020, the author had been</w:t>
      </w:r>
      <w:r>
        <w:rPr>
          <w:spacing w:val="1"/>
          <w:sz w:val="20"/>
        </w:rPr>
        <w:t xml:space="preserve"> </w:t>
      </w:r>
      <w:r>
        <w:rPr>
          <w:sz w:val="20"/>
        </w:rPr>
        <w:t>granted</w:t>
      </w:r>
      <w:r>
        <w:rPr>
          <w:spacing w:val="1"/>
          <w:sz w:val="20"/>
        </w:rPr>
        <w:t xml:space="preserve"> </w:t>
      </w:r>
      <w:r>
        <w:rPr>
          <w:sz w:val="20"/>
        </w:rPr>
        <w:t>permanent</w:t>
      </w:r>
      <w:r>
        <w:rPr>
          <w:spacing w:val="1"/>
          <w:sz w:val="20"/>
        </w:rPr>
        <w:t xml:space="preserve"> </w:t>
      </w:r>
      <w:r>
        <w:rPr>
          <w:sz w:val="20"/>
        </w:rPr>
        <w:t>residence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Canada</w:t>
      </w:r>
      <w:r>
        <w:rPr>
          <w:spacing w:val="1"/>
          <w:sz w:val="20"/>
        </w:rPr>
        <w:t xml:space="preserve"> </w:t>
      </w:r>
      <w:r>
        <w:rPr>
          <w:sz w:val="20"/>
        </w:rPr>
        <w:t>following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approval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his</w:t>
      </w:r>
      <w:r>
        <w:rPr>
          <w:spacing w:val="1"/>
          <w:sz w:val="20"/>
        </w:rPr>
        <w:t xml:space="preserve"> </w:t>
      </w:r>
      <w:r>
        <w:rPr>
          <w:sz w:val="20"/>
        </w:rPr>
        <w:t>application</w:t>
      </w:r>
      <w:r>
        <w:rPr>
          <w:spacing w:val="1"/>
          <w:sz w:val="20"/>
        </w:rPr>
        <w:t xml:space="preserve"> </w:t>
      </w:r>
      <w:r>
        <w:rPr>
          <w:sz w:val="20"/>
        </w:rPr>
        <w:t>for</w:t>
      </w:r>
      <w:r>
        <w:rPr>
          <w:spacing w:val="1"/>
          <w:sz w:val="20"/>
        </w:rPr>
        <w:t xml:space="preserve"> </w:t>
      </w:r>
      <w:r>
        <w:rPr>
          <w:sz w:val="20"/>
        </w:rPr>
        <w:t>residence on humanitarian and compassionate grounds. The State party submitted that the</w:t>
      </w:r>
      <w:r>
        <w:rPr>
          <w:spacing w:val="1"/>
          <w:sz w:val="20"/>
        </w:rPr>
        <w:t xml:space="preserve"> </w:t>
      </w:r>
      <w:r>
        <w:rPr>
          <w:sz w:val="20"/>
        </w:rPr>
        <w:t>positive result addressed the author’s concerns under the Convention. On 19 April 2023, the</w:t>
      </w:r>
      <w:r>
        <w:rPr>
          <w:spacing w:val="-47"/>
          <w:sz w:val="20"/>
        </w:rPr>
        <w:t xml:space="preserve"> </w:t>
      </w:r>
      <w:r>
        <w:rPr>
          <w:sz w:val="20"/>
        </w:rPr>
        <w:t>author</w:t>
      </w:r>
      <w:r>
        <w:rPr>
          <w:spacing w:val="-1"/>
          <w:sz w:val="20"/>
        </w:rPr>
        <w:t xml:space="preserve"> </w:t>
      </w:r>
      <w:r>
        <w:rPr>
          <w:sz w:val="20"/>
        </w:rPr>
        <w:t>informed</w:t>
      </w:r>
      <w:r>
        <w:rPr>
          <w:spacing w:val="2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Committee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-1"/>
          <w:sz w:val="20"/>
        </w:rPr>
        <w:t xml:space="preserve"> </w:t>
      </w:r>
      <w:r>
        <w:rPr>
          <w:sz w:val="20"/>
        </w:rPr>
        <w:t>he</w:t>
      </w:r>
      <w:r>
        <w:rPr>
          <w:spacing w:val="-1"/>
          <w:sz w:val="20"/>
        </w:rPr>
        <w:t xml:space="preserve"> </w:t>
      </w:r>
      <w:r>
        <w:rPr>
          <w:sz w:val="20"/>
        </w:rPr>
        <w:t>had no</w:t>
      </w:r>
      <w:r>
        <w:rPr>
          <w:spacing w:val="-1"/>
          <w:sz w:val="20"/>
        </w:rPr>
        <w:t xml:space="preserve"> </w:t>
      </w:r>
      <w:r>
        <w:rPr>
          <w:sz w:val="20"/>
        </w:rPr>
        <w:t>objection</w:t>
      </w:r>
      <w:r>
        <w:rPr>
          <w:spacing w:val="1"/>
          <w:sz w:val="20"/>
        </w:rPr>
        <w:t xml:space="preserve"> </w:t>
      </w:r>
      <w:r>
        <w:rPr>
          <w:sz w:val="20"/>
        </w:rPr>
        <w:t>to the</w:t>
      </w:r>
      <w:r>
        <w:rPr>
          <w:spacing w:val="-1"/>
          <w:sz w:val="20"/>
        </w:rPr>
        <w:t xml:space="preserve"> </w:t>
      </w:r>
      <w:r>
        <w:rPr>
          <w:sz w:val="20"/>
        </w:rPr>
        <w:t>State</w:t>
      </w:r>
      <w:r>
        <w:rPr>
          <w:spacing w:val="-1"/>
          <w:sz w:val="20"/>
        </w:rPr>
        <w:t xml:space="preserve"> </w:t>
      </w:r>
      <w:r>
        <w:rPr>
          <w:sz w:val="20"/>
        </w:rPr>
        <w:t>party’s</w:t>
      </w:r>
      <w:r>
        <w:rPr>
          <w:spacing w:val="-2"/>
          <w:sz w:val="20"/>
        </w:rPr>
        <w:t xml:space="preserve"> </w:t>
      </w:r>
      <w:r>
        <w:rPr>
          <w:sz w:val="20"/>
        </w:rPr>
        <w:t>request.</w:t>
      </w:r>
    </w:p>
    <w:p w14:paraId="5C8F1BA0" w14:textId="77777777" w:rsidR="00A96BD6" w:rsidRDefault="00000000">
      <w:pPr>
        <w:pStyle w:val="ListParagraph"/>
        <w:numPr>
          <w:ilvl w:val="0"/>
          <w:numId w:val="1"/>
        </w:numPr>
        <w:tabs>
          <w:tab w:val="left" w:pos="1835"/>
        </w:tabs>
        <w:spacing w:before="125" w:line="249" w:lineRule="auto"/>
        <w:ind w:right="1247" w:firstLine="0"/>
        <w:jc w:val="both"/>
        <w:rPr>
          <w:sz w:val="20"/>
        </w:rPr>
      </w:pPr>
      <w:r>
        <w:rPr>
          <w:w w:val="95"/>
          <w:sz w:val="20"/>
        </w:rPr>
        <w:t>At a meeting on 25 August 2023, the Committee, having been informed that the author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had</w:t>
      </w:r>
      <w:r>
        <w:rPr>
          <w:spacing w:val="-5"/>
          <w:sz w:val="20"/>
        </w:rPr>
        <w:t xml:space="preserve"> </w:t>
      </w:r>
      <w:r>
        <w:rPr>
          <w:sz w:val="20"/>
        </w:rPr>
        <w:t>been</w:t>
      </w:r>
      <w:r>
        <w:rPr>
          <w:spacing w:val="-8"/>
          <w:sz w:val="20"/>
        </w:rPr>
        <w:t xml:space="preserve"> </w:t>
      </w:r>
      <w:r>
        <w:rPr>
          <w:sz w:val="20"/>
        </w:rPr>
        <w:t>granted</w:t>
      </w:r>
      <w:r>
        <w:rPr>
          <w:spacing w:val="-4"/>
          <w:sz w:val="20"/>
        </w:rPr>
        <w:t xml:space="preserve"> </w:t>
      </w:r>
      <w:r>
        <w:rPr>
          <w:sz w:val="20"/>
        </w:rPr>
        <w:t>permanent</w:t>
      </w:r>
      <w:r>
        <w:rPr>
          <w:spacing w:val="-6"/>
          <w:sz w:val="20"/>
        </w:rPr>
        <w:t xml:space="preserve"> </w:t>
      </w:r>
      <w:r>
        <w:rPr>
          <w:sz w:val="20"/>
        </w:rPr>
        <w:t>residence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7"/>
          <w:sz w:val="20"/>
        </w:rPr>
        <w:t xml:space="preserve"> </w:t>
      </w:r>
      <w:r>
        <w:rPr>
          <w:sz w:val="20"/>
        </w:rPr>
        <w:t>party,</w:t>
      </w:r>
      <w:r>
        <w:rPr>
          <w:spacing w:val="-5"/>
          <w:sz w:val="20"/>
        </w:rPr>
        <w:t xml:space="preserve"> </w:t>
      </w:r>
      <w:r>
        <w:rPr>
          <w:sz w:val="20"/>
        </w:rPr>
        <w:t>concluded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subject</w:t>
      </w:r>
      <w:r>
        <w:rPr>
          <w:spacing w:val="-6"/>
          <w:sz w:val="20"/>
        </w:rPr>
        <w:t xml:space="preserve"> </w:t>
      </w:r>
      <w:r>
        <w:rPr>
          <w:sz w:val="20"/>
        </w:rPr>
        <w:t>matter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47"/>
          <w:sz w:val="20"/>
        </w:rPr>
        <w:t xml:space="preserve"> </w:t>
      </w:r>
      <w:r>
        <w:rPr>
          <w:sz w:val="20"/>
        </w:rPr>
        <w:t>the communication</w:t>
      </w:r>
      <w:r>
        <w:rPr>
          <w:spacing w:val="1"/>
          <w:sz w:val="20"/>
        </w:rPr>
        <w:t xml:space="preserve"> </w:t>
      </w:r>
      <w:r>
        <w:rPr>
          <w:sz w:val="20"/>
        </w:rPr>
        <w:t>had become moot and</w:t>
      </w:r>
      <w:r>
        <w:rPr>
          <w:spacing w:val="1"/>
          <w:sz w:val="20"/>
        </w:rPr>
        <w:t xml:space="preserve"> </w:t>
      </w:r>
      <w:r>
        <w:rPr>
          <w:sz w:val="20"/>
        </w:rPr>
        <w:t>decided</w:t>
      </w:r>
      <w:r>
        <w:rPr>
          <w:spacing w:val="1"/>
          <w:sz w:val="20"/>
        </w:rPr>
        <w:t xml:space="preserve"> </w:t>
      </w:r>
      <w:r>
        <w:rPr>
          <w:sz w:val="20"/>
        </w:rPr>
        <w:t>to discontinue the consideration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communication No. 57/2019.</w:t>
      </w:r>
    </w:p>
    <w:p w14:paraId="7923B04C" w14:textId="77777777" w:rsidR="00A96BD6" w:rsidRDefault="00A96BD6">
      <w:pPr>
        <w:pStyle w:val="BodyText"/>
      </w:pPr>
    </w:p>
    <w:p w14:paraId="692F5861" w14:textId="77777777" w:rsidR="00A96BD6" w:rsidRDefault="00000000">
      <w:pPr>
        <w:pStyle w:val="BodyText"/>
        <w:spacing w:before="10"/>
        <w:rPr>
          <w:sz w:val="15"/>
        </w:rPr>
      </w:pPr>
      <w:r>
        <w:pict w14:anchorId="729967A5">
          <v:rect id="_x0000_s2050" style="position:absolute;margin-left:255.05pt;margin-top:11.05pt;width:85.1pt;height:.5pt;z-index:-15725568;mso-wrap-distance-left:0;mso-wrap-distance-right:0;mso-position-horizontal-relative:page" fillcolor="black" stroked="f">
            <w10:wrap type="topAndBottom" anchorx="page"/>
          </v:rect>
        </w:pict>
      </w:r>
    </w:p>
    <w:sectPr w:rsidR="00A96BD6">
      <w:footerReference w:type="default" r:id="rId11"/>
      <w:pgSz w:w="11910" w:h="16850"/>
      <w:pgMar w:top="780" w:right="1020" w:bottom="760" w:left="1000" w:header="0" w:footer="56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102369" w14:textId="77777777" w:rsidR="00E42F79" w:rsidRDefault="00E42F79">
      <w:r>
        <w:separator/>
      </w:r>
    </w:p>
  </w:endnote>
  <w:endnote w:type="continuationSeparator" w:id="0">
    <w:p w14:paraId="7FA2155B" w14:textId="77777777" w:rsidR="00E42F79" w:rsidRDefault="00E42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A70FD4" w14:textId="77777777" w:rsidR="00A96BD6" w:rsidRDefault="00000000">
    <w:pPr>
      <w:pStyle w:val="BodyText"/>
      <w:spacing w:line="14" w:lineRule="auto"/>
    </w:pPr>
    <w:r>
      <w:pict w14:anchorId="2A81A902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5.65pt;margin-top:801.7pt;width:153.9pt;height:13.05pt;z-index:-15783936;mso-position-horizontal-relative:page;mso-position-vertical-relative:page" filled="f" stroked="f">
          <v:textbox inset="0,0,0,0">
            <w:txbxContent>
              <w:p w14:paraId="4DD6A1FA" w14:textId="77777777" w:rsidR="00A96BD6" w:rsidRDefault="00000000">
                <w:pPr>
                  <w:pStyle w:val="BodyText"/>
                  <w:tabs>
                    <w:tab w:val="left" w:pos="1659"/>
                  </w:tabs>
                  <w:spacing w:before="10"/>
                  <w:ind w:left="20"/>
                </w:pPr>
                <w:r>
                  <w:t>GE.23-18604</w:t>
                </w:r>
                <w:r>
                  <w:rPr>
                    <w:spacing w:val="49"/>
                  </w:rPr>
                  <w:t xml:space="preserve"> </w:t>
                </w:r>
                <w:r>
                  <w:t>(E)</w:t>
                </w:r>
                <w:r>
                  <w:tab/>
                  <w:t xml:space="preserve">131023  </w:t>
                </w:r>
                <w:r>
                  <w:rPr>
                    <w:spacing w:val="46"/>
                  </w:rPr>
                  <w:t xml:space="preserve"> </w:t>
                </w:r>
                <w:r>
                  <w:t>181023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C7B641" w14:textId="77777777" w:rsidR="00A96BD6" w:rsidRDefault="00000000">
    <w:pPr>
      <w:pStyle w:val="BodyText"/>
      <w:spacing w:line="14" w:lineRule="auto"/>
    </w:pPr>
    <w:r>
      <w:pict w14:anchorId="4B3D7A42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5.65pt;margin-top:802.8pt;width:6.5pt;height:12pt;z-index:-15783424;mso-position-horizontal-relative:page;mso-position-vertical-relative:page" filled="f" stroked="f">
          <v:textbox inset="0,0,0,0">
            <w:txbxContent>
              <w:p w14:paraId="283840D7" w14:textId="77777777" w:rsidR="00A96BD6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2</w:t>
                </w:r>
              </w:p>
            </w:txbxContent>
          </v:textbox>
          <w10:wrap anchorx="page" anchory="page"/>
        </v:shape>
      </w:pict>
    </w:r>
    <w:r>
      <w:pict w14:anchorId="1088093A">
        <v:shape id="_x0000_s1025" type="#_x0000_t202" style="position:absolute;margin-left:494.35pt;margin-top:803.65pt;width:45.4pt;height:10.95pt;z-index:-15782912;mso-position-horizontal-relative:page;mso-position-vertical-relative:page" filled="f" stroked="f">
          <v:textbox inset="0,0,0,0">
            <w:txbxContent>
              <w:p w14:paraId="04D715BB" w14:textId="77777777" w:rsidR="00A96BD6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GE.23-18604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AD629B" w14:textId="77777777" w:rsidR="00E42F79" w:rsidRDefault="00E42F79">
      <w:r>
        <w:separator/>
      </w:r>
    </w:p>
  </w:footnote>
  <w:footnote w:type="continuationSeparator" w:id="0">
    <w:p w14:paraId="5C595A2E" w14:textId="77777777" w:rsidR="00E42F79" w:rsidRDefault="00E42F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12670"/>
    <w:multiLevelType w:val="hybridMultilevel"/>
    <w:tmpl w:val="91862576"/>
    <w:lvl w:ilvl="0" w:tplc="6E6ED1B6">
      <w:start w:val="1"/>
      <w:numFmt w:val="decimal"/>
      <w:lvlText w:val="%1.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1" w:tplc="BC6ADE38">
      <w:numFmt w:val="bullet"/>
      <w:lvlText w:val="•"/>
      <w:lvlJc w:val="left"/>
      <w:pPr>
        <w:ind w:left="2122" w:hanging="569"/>
      </w:pPr>
      <w:rPr>
        <w:rFonts w:hint="default"/>
        <w:lang w:val="en-US" w:eastAsia="en-US" w:bidi="ar-SA"/>
      </w:rPr>
    </w:lvl>
    <w:lvl w:ilvl="2" w:tplc="8D64B188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 w:tplc="1AD82F94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 w:tplc="9E98C0E2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 w:tplc="56603052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 w:tplc="2522F3D2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 w:tplc="4DBEE3DC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 w:tplc="FA72A24E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num w:numId="1" w16cid:durableId="1502814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96BD6"/>
    <w:rsid w:val="00694305"/>
    <w:rsid w:val="00A96BD6"/>
    <w:rsid w:val="00E42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  <w14:docId w14:val="4A1EDBE4"/>
  <w15:docId w15:val="{80EAE779-B279-438B-A27E-D88F6F3C7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1266" w:right="2000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23"/>
      <w:ind w:left="1266" w:right="1245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805</Words>
  <Characters>4594</Characters>
  <Application>Microsoft Office Word</Application>
  <DocSecurity>0</DocSecurity>
  <Lines>38</Lines>
  <Paragraphs>10</Paragraphs>
  <ScaleCrop>false</ScaleCrop>
  <Company/>
  <LinksUpToDate>false</LinksUpToDate>
  <CharactersWithSpaces>5389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Victoria Cino</cp:lastModifiedBy>
  <cp:revision>2</cp:revision>
  <dcterms:created xsi:type="dcterms:W3CDTF">2024-04-09T15:00:00Z</dcterms:created>
  <dcterms:modified xsi:type="dcterms:W3CDTF">2024-04-09T15:00:00Z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2024-04-09T00:00:00Z</vt:filetime>
  </property>
</Properties>
</file>