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9"/>
        <w:gridCol w:w="3641"/>
      </w:tblGrid>
      <w:tr w:rsidR="00346DD2" w14:paraId="7D3F461F" w14:textId="77777777">
        <w:trPr>
          <w:trHeight w:val="460"/>
        </w:trPr>
        <w:tc>
          <w:tcPr>
            <w:tcW w:w="5999" w:type="dxa"/>
            <w:tcBorders>
              <w:bottom w:val="single" w:sz="4" w:space="0" w:color="000000"/>
            </w:tcBorders>
          </w:tcPr>
          <w:p w14:paraId="0D557CF8" w14:textId="77777777" w:rsidR="00346DD2" w:rsidRDefault="00000000">
            <w:pPr>
              <w:pStyle w:val="TableParagraph"/>
              <w:spacing w:before="51"/>
              <w:ind w:left="1276"/>
              <w:rPr>
                <w:sz w:val="28"/>
              </w:rPr>
            </w:pPr>
            <w:r>
              <w:rPr>
                <w:sz w:val="28"/>
              </w:rPr>
              <w:t>United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Nations</w:t>
            </w:r>
          </w:p>
        </w:tc>
        <w:tc>
          <w:tcPr>
            <w:tcW w:w="3641" w:type="dxa"/>
            <w:tcBorders>
              <w:bottom w:val="single" w:sz="4" w:space="0" w:color="000000"/>
            </w:tcBorders>
          </w:tcPr>
          <w:p w14:paraId="23A7F3C3" w14:textId="77777777" w:rsidR="00346DD2" w:rsidRDefault="00000000">
            <w:pPr>
              <w:pStyle w:val="TableParagraph"/>
              <w:spacing w:line="435" w:lineRule="exact"/>
              <w:ind w:left="1243" w:right="-15"/>
              <w:rPr>
                <w:sz w:val="20"/>
              </w:rPr>
            </w:pPr>
            <w:r>
              <w:rPr>
                <w:sz w:val="40"/>
              </w:rPr>
              <w:t>CRPD</w:t>
            </w:r>
            <w:r>
              <w:rPr>
                <w:sz w:val="20"/>
              </w:rPr>
              <w:t>/C/29/D/86/2021</w:t>
            </w:r>
          </w:p>
        </w:tc>
      </w:tr>
      <w:tr w:rsidR="00346DD2" w14:paraId="2D0B697F" w14:textId="77777777">
        <w:trPr>
          <w:trHeight w:val="1202"/>
        </w:trPr>
        <w:tc>
          <w:tcPr>
            <w:tcW w:w="5999" w:type="dxa"/>
            <w:tcBorders>
              <w:top w:val="single" w:sz="4" w:space="0" w:color="000000"/>
            </w:tcBorders>
          </w:tcPr>
          <w:p w14:paraId="7F71FBA2" w14:textId="77777777" w:rsidR="00346DD2" w:rsidRDefault="00000000">
            <w:pPr>
              <w:pStyle w:val="TableParagraph"/>
              <w:spacing w:before="105" w:line="235" w:lineRule="auto"/>
              <w:ind w:left="1276" w:right="803"/>
              <w:rPr>
                <w:b/>
                <w:sz w:val="34"/>
              </w:rPr>
            </w:pPr>
            <w:r>
              <w:rPr>
                <w:b/>
                <w:sz w:val="34"/>
              </w:rPr>
              <w:t>Convention on the Rights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z w:val="34"/>
              </w:rPr>
              <w:t>Persons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z w:val="34"/>
              </w:rPr>
              <w:t>with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Disabilities</w:t>
            </w:r>
          </w:p>
        </w:tc>
        <w:tc>
          <w:tcPr>
            <w:tcW w:w="3641" w:type="dxa"/>
            <w:tcBorders>
              <w:top w:val="single" w:sz="4" w:space="0" w:color="000000"/>
            </w:tcBorders>
          </w:tcPr>
          <w:p w14:paraId="52CF771A" w14:textId="77777777" w:rsidR="00346DD2" w:rsidRDefault="00346DD2">
            <w:pPr>
              <w:pStyle w:val="TableParagraph"/>
              <w:spacing w:before="2"/>
              <w:rPr>
                <w:sz w:val="21"/>
              </w:rPr>
            </w:pPr>
          </w:p>
          <w:p w14:paraId="7C190705" w14:textId="77777777" w:rsidR="00346DD2" w:rsidRDefault="00000000">
            <w:pPr>
              <w:pStyle w:val="TableParagraph"/>
              <w:spacing w:line="252" w:lineRule="auto"/>
              <w:ind w:left="806" w:right="1466"/>
              <w:rPr>
                <w:sz w:val="20"/>
              </w:rPr>
            </w:pPr>
            <w:r>
              <w:rPr>
                <w:sz w:val="20"/>
              </w:rPr>
              <w:t>Distr.: General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October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72F3E34" w14:textId="77777777" w:rsidR="00346DD2" w:rsidRDefault="00346DD2">
            <w:pPr>
              <w:pStyle w:val="TableParagraph"/>
              <w:spacing w:before="7"/>
              <w:rPr>
                <w:sz w:val="20"/>
              </w:rPr>
            </w:pPr>
          </w:p>
          <w:p w14:paraId="1A72469B" w14:textId="77777777" w:rsidR="00346DD2" w:rsidRDefault="00000000">
            <w:pPr>
              <w:pStyle w:val="TableParagraph"/>
              <w:spacing w:before="1" w:line="218" w:lineRule="exact"/>
              <w:ind w:left="806"/>
              <w:rPr>
                <w:sz w:val="20"/>
              </w:rPr>
            </w:pPr>
            <w:r>
              <w:rPr>
                <w:sz w:val="20"/>
              </w:rPr>
              <w:t>Original: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English</w:t>
            </w:r>
          </w:p>
        </w:tc>
      </w:tr>
    </w:tbl>
    <w:p w14:paraId="29DB0807" w14:textId="77777777" w:rsidR="00346DD2" w:rsidRDefault="00000000">
      <w:pPr>
        <w:pStyle w:val="BodyText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05751D23" wp14:editId="78EB866D">
            <wp:simplePos x="0" y="0"/>
            <wp:positionH relativeFrom="page">
              <wp:posOffset>5278120</wp:posOffset>
            </wp:positionH>
            <wp:positionV relativeFrom="page">
              <wp:posOffset>10128250</wp:posOffset>
            </wp:positionV>
            <wp:extent cx="930249" cy="22987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49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7E910512" wp14:editId="1C7C7EF3">
            <wp:simplePos x="0" y="0"/>
            <wp:positionH relativeFrom="page">
              <wp:posOffset>6303645</wp:posOffset>
            </wp:positionH>
            <wp:positionV relativeFrom="page">
              <wp:posOffset>9881234</wp:posOffset>
            </wp:positionV>
            <wp:extent cx="552450" cy="5524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35616" behindDoc="1" locked="0" layoutInCell="1" allowOverlap="1" wp14:anchorId="6F1EEA0B" wp14:editId="1005A9ED">
            <wp:simplePos x="0" y="0"/>
            <wp:positionH relativeFrom="page">
              <wp:posOffset>778039</wp:posOffset>
            </wp:positionH>
            <wp:positionV relativeFrom="page">
              <wp:posOffset>817561</wp:posOffset>
            </wp:positionV>
            <wp:extent cx="684631" cy="5619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31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CFB4AE" w14:textId="77777777" w:rsidR="00346DD2" w:rsidRDefault="00346DD2">
      <w:pPr>
        <w:pStyle w:val="BodyText"/>
      </w:pPr>
    </w:p>
    <w:p w14:paraId="055363A3" w14:textId="77777777" w:rsidR="00346DD2" w:rsidRDefault="00346DD2">
      <w:pPr>
        <w:pStyle w:val="BodyText"/>
      </w:pPr>
    </w:p>
    <w:p w14:paraId="6B221152" w14:textId="77777777" w:rsidR="00346DD2" w:rsidRDefault="00346DD2">
      <w:pPr>
        <w:pStyle w:val="BodyText"/>
      </w:pPr>
    </w:p>
    <w:p w14:paraId="14FF5DF8" w14:textId="77777777" w:rsidR="00346DD2" w:rsidRDefault="00346DD2">
      <w:pPr>
        <w:pStyle w:val="BodyText"/>
      </w:pPr>
    </w:p>
    <w:p w14:paraId="23C4AB38" w14:textId="77777777" w:rsidR="00346DD2" w:rsidRDefault="00346DD2">
      <w:pPr>
        <w:pStyle w:val="BodyText"/>
      </w:pPr>
    </w:p>
    <w:p w14:paraId="4AE938B1" w14:textId="77777777" w:rsidR="00346DD2" w:rsidRDefault="00000000">
      <w:pPr>
        <w:pStyle w:val="BodyText"/>
        <w:spacing w:before="2"/>
        <w:rPr>
          <w:sz w:val="17"/>
        </w:rPr>
      </w:pPr>
      <w:r>
        <w:pict w14:anchorId="44549B60">
          <v:rect id="_x0000_s2053" style="position:absolute;margin-left:55.95pt;margin-top:11.85pt;width:482.75pt;height:1.45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7030C4BA" w14:textId="77777777" w:rsidR="00346DD2" w:rsidRDefault="00000000">
      <w:pPr>
        <w:spacing w:before="90"/>
        <w:ind w:left="133"/>
        <w:rPr>
          <w:b/>
          <w:sz w:val="24"/>
        </w:rPr>
      </w:pPr>
      <w:r>
        <w:rPr>
          <w:b/>
          <w:sz w:val="24"/>
        </w:rPr>
        <w:t>Committee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Rights 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Persons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 Disabilities</w:t>
      </w:r>
    </w:p>
    <w:p w14:paraId="19F7F907" w14:textId="77777777" w:rsidR="00346DD2" w:rsidRDefault="00346DD2">
      <w:pPr>
        <w:pStyle w:val="BodyText"/>
        <w:spacing w:before="4"/>
        <w:rPr>
          <w:b/>
          <w:sz w:val="31"/>
        </w:rPr>
      </w:pPr>
    </w:p>
    <w:p w14:paraId="591932EB" w14:textId="77777777" w:rsidR="00346DD2" w:rsidRDefault="00000000">
      <w:pPr>
        <w:pStyle w:val="Title"/>
        <w:spacing w:line="220" w:lineRule="auto"/>
        <w:rPr>
          <w:b w:val="0"/>
          <w:sz w:val="20"/>
        </w:rPr>
      </w:pPr>
      <w:bookmarkStart w:id="0" w:name="Decision_adopted_by_the_Committee_under_"/>
      <w:bookmarkEnd w:id="0"/>
      <w:r>
        <w:t>Decision adopted by the Committee under the Optional</w:t>
      </w:r>
      <w:r>
        <w:rPr>
          <w:spacing w:val="-67"/>
        </w:rPr>
        <w:t xml:space="preserve"> </w:t>
      </w:r>
      <w:r>
        <w:t>Protocol,</w:t>
      </w:r>
      <w:r>
        <w:rPr>
          <w:spacing w:val="-4"/>
        </w:rPr>
        <w:t xml:space="preserve"> </w:t>
      </w:r>
      <w:r>
        <w:t>concerning</w:t>
      </w:r>
      <w:r>
        <w:rPr>
          <w:spacing w:val="-1"/>
        </w:rPr>
        <w:t xml:space="preserve"> </w:t>
      </w:r>
      <w:r>
        <w:t>communication</w:t>
      </w:r>
      <w:r>
        <w:rPr>
          <w:spacing w:val="-5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86/2021</w:t>
      </w:r>
      <w:r>
        <w:rPr>
          <w:b w:val="0"/>
          <w:sz w:val="20"/>
        </w:rPr>
        <w:t>*</w:t>
      </w:r>
      <w:r>
        <w:rPr>
          <w:b w:val="0"/>
          <w:position w:val="8"/>
          <w:sz w:val="20"/>
        </w:rPr>
        <w:t xml:space="preserve">, </w:t>
      </w:r>
      <w:r>
        <w:rPr>
          <w:b w:val="0"/>
          <w:sz w:val="20"/>
        </w:rPr>
        <w:t>**</w:t>
      </w:r>
    </w:p>
    <w:p w14:paraId="36C3561C" w14:textId="77777777" w:rsidR="00346DD2" w:rsidRDefault="00000000">
      <w:pPr>
        <w:tabs>
          <w:tab w:val="left" w:pos="4670"/>
        </w:tabs>
        <w:spacing w:before="253"/>
        <w:ind w:left="1266"/>
        <w:rPr>
          <w:sz w:val="20"/>
        </w:rPr>
      </w:pPr>
      <w:r>
        <w:rPr>
          <w:i/>
          <w:sz w:val="20"/>
        </w:rPr>
        <w:t>Communication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submitted by:</w:t>
      </w:r>
      <w:r>
        <w:rPr>
          <w:i/>
          <w:sz w:val="20"/>
        </w:rPr>
        <w:tab/>
      </w:r>
      <w:r>
        <w:rPr>
          <w:sz w:val="20"/>
        </w:rPr>
        <w:t>R.M.H.</w:t>
      </w:r>
      <w:r>
        <w:rPr>
          <w:spacing w:val="-1"/>
          <w:sz w:val="20"/>
        </w:rPr>
        <w:t xml:space="preserve"> </w:t>
      </w:r>
      <w:r>
        <w:rPr>
          <w:sz w:val="20"/>
        </w:rPr>
        <w:t>(represented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2"/>
          <w:sz w:val="20"/>
        </w:rPr>
        <w:t xml:space="preserve"> </w:t>
      </w:r>
      <w:r>
        <w:rPr>
          <w:sz w:val="20"/>
        </w:rPr>
        <w:t>counsel,</w:t>
      </w:r>
      <w:r>
        <w:rPr>
          <w:spacing w:val="2"/>
          <w:sz w:val="20"/>
        </w:rPr>
        <w:t xml:space="preserve"> </w:t>
      </w:r>
      <w:r>
        <w:rPr>
          <w:sz w:val="20"/>
        </w:rPr>
        <w:t>Elin</w:t>
      </w:r>
      <w:r>
        <w:rPr>
          <w:spacing w:val="-2"/>
          <w:sz w:val="20"/>
        </w:rPr>
        <w:t xml:space="preserve"> </w:t>
      </w:r>
      <w:r>
        <w:rPr>
          <w:sz w:val="20"/>
        </w:rPr>
        <w:t>Edin)</w:t>
      </w:r>
    </w:p>
    <w:p w14:paraId="7ECB49DC" w14:textId="77777777" w:rsidR="00346DD2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Alleged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victim:</w:t>
      </w:r>
      <w:r>
        <w:rPr>
          <w:i/>
          <w:sz w:val="20"/>
        </w:rPr>
        <w:tab/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</w:t>
      </w:r>
    </w:p>
    <w:p w14:paraId="57DD6705" w14:textId="77777777" w:rsidR="00346DD2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State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party:</w:t>
      </w:r>
      <w:r>
        <w:rPr>
          <w:i/>
          <w:sz w:val="20"/>
        </w:rPr>
        <w:tab/>
      </w:r>
      <w:r>
        <w:rPr>
          <w:sz w:val="20"/>
        </w:rPr>
        <w:t>Sweden</w:t>
      </w:r>
    </w:p>
    <w:p w14:paraId="63C60C72" w14:textId="77777777" w:rsidR="00346DD2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communication:</w:t>
      </w:r>
      <w:r>
        <w:rPr>
          <w:i/>
          <w:sz w:val="20"/>
        </w:rPr>
        <w:tab/>
      </w:r>
      <w:r>
        <w:rPr>
          <w:sz w:val="20"/>
        </w:rPr>
        <w:t>6</w:t>
      </w:r>
      <w:r>
        <w:rPr>
          <w:spacing w:val="-1"/>
          <w:sz w:val="20"/>
        </w:rPr>
        <w:t xml:space="preserve"> </w:t>
      </w:r>
      <w:r>
        <w:rPr>
          <w:sz w:val="20"/>
        </w:rPr>
        <w:t>October</w:t>
      </w:r>
      <w:r>
        <w:rPr>
          <w:spacing w:val="-3"/>
          <w:sz w:val="20"/>
        </w:rPr>
        <w:t xml:space="preserve"> </w:t>
      </w:r>
      <w:r>
        <w:rPr>
          <w:sz w:val="20"/>
        </w:rPr>
        <w:t>2020 (initial</w:t>
      </w:r>
      <w:r>
        <w:rPr>
          <w:spacing w:val="-3"/>
          <w:sz w:val="20"/>
        </w:rPr>
        <w:t xml:space="preserve"> </w:t>
      </w:r>
      <w:r>
        <w:rPr>
          <w:sz w:val="20"/>
        </w:rPr>
        <w:t>submission)</w:t>
      </w:r>
    </w:p>
    <w:p w14:paraId="3FD86541" w14:textId="77777777" w:rsidR="00346DD2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adoption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decision:</w:t>
      </w:r>
      <w:r>
        <w:rPr>
          <w:i/>
          <w:sz w:val="20"/>
        </w:rPr>
        <w:tab/>
      </w:r>
      <w:r>
        <w:rPr>
          <w:sz w:val="20"/>
        </w:rPr>
        <w:t>25 August</w:t>
      </w:r>
      <w:r>
        <w:rPr>
          <w:spacing w:val="-2"/>
          <w:sz w:val="20"/>
        </w:rPr>
        <w:t xml:space="preserve"> </w:t>
      </w:r>
      <w:r>
        <w:rPr>
          <w:sz w:val="20"/>
        </w:rPr>
        <w:t>2023</w:t>
      </w:r>
    </w:p>
    <w:p w14:paraId="6BB14168" w14:textId="77777777" w:rsidR="00346DD2" w:rsidRDefault="00000000">
      <w:pPr>
        <w:tabs>
          <w:tab w:val="left" w:pos="4670"/>
        </w:tabs>
        <w:spacing w:before="130"/>
        <w:ind w:left="1266"/>
        <w:rPr>
          <w:sz w:val="20"/>
        </w:rPr>
      </w:pPr>
      <w:r>
        <w:rPr>
          <w:i/>
          <w:sz w:val="20"/>
        </w:rPr>
        <w:t>Substantive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issue:</w:t>
      </w:r>
      <w:r>
        <w:rPr>
          <w:i/>
          <w:sz w:val="20"/>
        </w:rPr>
        <w:tab/>
      </w:r>
      <w:r>
        <w:rPr>
          <w:sz w:val="20"/>
        </w:rPr>
        <w:t>Removal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Afghanistan</w:t>
      </w:r>
    </w:p>
    <w:p w14:paraId="0A2727F9" w14:textId="77777777" w:rsidR="00346DD2" w:rsidRDefault="00346DD2">
      <w:pPr>
        <w:pStyle w:val="BodyText"/>
        <w:spacing w:before="9"/>
        <w:rPr>
          <w:sz w:val="21"/>
        </w:rPr>
      </w:pPr>
    </w:p>
    <w:p w14:paraId="1B35323B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0" w:line="249" w:lineRule="auto"/>
        <w:ind w:right="1247" w:firstLine="0"/>
        <w:jc w:val="both"/>
        <w:rPr>
          <w:sz w:val="20"/>
        </w:rPr>
      </w:pPr>
      <w:r>
        <w:rPr>
          <w:sz w:val="20"/>
        </w:rPr>
        <w:t>The author of the communication is R.M.H., a national of Afghanistan born in 1999.</w:t>
      </w:r>
      <w:r>
        <w:rPr>
          <w:spacing w:val="-47"/>
          <w:sz w:val="20"/>
        </w:rPr>
        <w:t xml:space="preserve"> </w:t>
      </w:r>
      <w:r>
        <w:rPr>
          <w:sz w:val="20"/>
        </w:rPr>
        <w:t>He claims to be the victim of violations by the State party of articles 10 and 15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Optional</w:t>
      </w:r>
      <w:r>
        <w:rPr>
          <w:spacing w:val="-6"/>
          <w:sz w:val="20"/>
        </w:rPr>
        <w:t xml:space="preserve"> </w:t>
      </w:r>
      <w:r>
        <w:rPr>
          <w:sz w:val="20"/>
        </w:rPr>
        <w:t>Protocol</w:t>
      </w:r>
      <w:r>
        <w:rPr>
          <w:spacing w:val="-7"/>
          <w:sz w:val="20"/>
        </w:rPr>
        <w:t xml:space="preserve"> </w:t>
      </w:r>
      <w:r>
        <w:rPr>
          <w:sz w:val="20"/>
        </w:rPr>
        <w:t>entered</w:t>
      </w:r>
      <w:r>
        <w:rPr>
          <w:spacing w:val="-8"/>
          <w:sz w:val="20"/>
        </w:rPr>
        <w:t xml:space="preserve"> </w:t>
      </w:r>
      <w:r>
        <w:rPr>
          <w:sz w:val="20"/>
        </w:rPr>
        <w:t>into</w:t>
      </w:r>
      <w:r>
        <w:rPr>
          <w:spacing w:val="-7"/>
          <w:sz w:val="20"/>
        </w:rPr>
        <w:t xml:space="preserve"> </w:t>
      </w:r>
      <w:r>
        <w:rPr>
          <w:sz w:val="20"/>
        </w:rPr>
        <w:t>force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14</w:t>
      </w:r>
      <w:r>
        <w:rPr>
          <w:spacing w:val="-6"/>
          <w:sz w:val="20"/>
        </w:rPr>
        <w:t xml:space="preserve"> </w:t>
      </w:r>
      <w:r>
        <w:rPr>
          <w:sz w:val="20"/>
        </w:rPr>
        <w:t>January</w:t>
      </w:r>
      <w:r>
        <w:rPr>
          <w:spacing w:val="-6"/>
          <w:sz w:val="20"/>
        </w:rPr>
        <w:t xml:space="preserve"> </w:t>
      </w:r>
      <w:r>
        <w:rPr>
          <w:sz w:val="20"/>
        </w:rPr>
        <w:t>2009.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 is</w:t>
      </w:r>
      <w:r>
        <w:rPr>
          <w:spacing w:val="-1"/>
          <w:sz w:val="20"/>
        </w:rPr>
        <w:t xml:space="preserve"> </w:t>
      </w:r>
      <w:r>
        <w:rPr>
          <w:sz w:val="20"/>
        </w:rPr>
        <w:t>represented</w:t>
      </w:r>
      <w:r>
        <w:rPr>
          <w:spacing w:val="2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counsel.</w:t>
      </w:r>
    </w:p>
    <w:p w14:paraId="62D4D2CE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4" w:line="249" w:lineRule="auto"/>
        <w:ind w:firstLine="0"/>
        <w:jc w:val="both"/>
        <w:rPr>
          <w:sz w:val="20"/>
        </w:rPr>
      </w:pPr>
      <w:r>
        <w:rPr>
          <w:sz w:val="20"/>
        </w:rPr>
        <w:t>The author left Afghanistan with his family between the ages of 2 and 3 and grew up</w:t>
      </w:r>
      <w:r>
        <w:rPr>
          <w:spacing w:val="-47"/>
          <w:sz w:val="20"/>
        </w:rPr>
        <w:t xml:space="preserve"> </w:t>
      </w:r>
      <w:r>
        <w:rPr>
          <w:sz w:val="20"/>
        </w:rPr>
        <w:t>as an unregistered refugee in the Islamic Republic of Iran. He was diagnosed with infantile</w:t>
      </w:r>
      <w:r>
        <w:rPr>
          <w:spacing w:val="1"/>
          <w:sz w:val="20"/>
        </w:rPr>
        <w:t xml:space="preserve"> </w:t>
      </w:r>
      <w:r>
        <w:rPr>
          <w:sz w:val="20"/>
        </w:rPr>
        <w:t>autism at an early age. In 2014, the author was deported to Afghanistan, where the Taliban</w:t>
      </w:r>
      <w:r>
        <w:rPr>
          <w:spacing w:val="1"/>
          <w:sz w:val="20"/>
        </w:rPr>
        <w:t xml:space="preserve"> </w:t>
      </w:r>
      <w:r>
        <w:rPr>
          <w:sz w:val="20"/>
        </w:rPr>
        <w:t>detained and sexually abused him. He escaped and returned to the Islamic Republic of Iran,</w:t>
      </w:r>
      <w:r>
        <w:rPr>
          <w:spacing w:val="1"/>
          <w:sz w:val="20"/>
        </w:rPr>
        <w:t xml:space="preserve"> </w:t>
      </w:r>
      <w:r>
        <w:rPr>
          <w:sz w:val="20"/>
        </w:rPr>
        <w:t>where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10"/>
          <w:sz w:val="20"/>
        </w:rPr>
        <w:t xml:space="preserve"> </w:t>
      </w:r>
      <w:r>
        <w:rPr>
          <w:sz w:val="20"/>
        </w:rPr>
        <w:t>required</w:t>
      </w:r>
      <w:r>
        <w:rPr>
          <w:spacing w:val="-9"/>
          <w:sz w:val="20"/>
        </w:rPr>
        <w:t xml:space="preserve"> </w:t>
      </w:r>
      <w:r>
        <w:rPr>
          <w:sz w:val="20"/>
        </w:rPr>
        <w:t>support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avoid</w:t>
      </w:r>
      <w:r>
        <w:rPr>
          <w:spacing w:val="-9"/>
          <w:sz w:val="20"/>
        </w:rPr>
        <w:t xml:space="preserve"> </w:t>
      </w:r>
      <w:r>
        <w:rPr>
          <w:sz w:val="20"/>
        </w:rPr>
        <w:t>death</w:t>
      </w:r>
      <w:r>
        <w:rPr>
          <w:spacing w:val="-9"/>
          <w:sz w:val="20"/>
        </w:rPr>
        <w:t xml:space="preserve"> </w:t>
      </w:r>
      <w:r>
        <w:rPr>
          <w:sz w:val="20"/>
        </w:rPr>
        <w:t>by</w:t>
      </w:r>
      <w:r>
        <w:rPr>
          <w:spacing w:val="-9"/>
          <w:sz w:val="20"/>
        </w:rPr>
        <w:t xml:space="preserve"> </w:t>
      </w:r>
      <w:r>
        <w:rPr>
          <w:sz w:val="20"/>
        </w:rPr>
        <w:t>suicide.</w:t>
      </w:r>
      <w:r>
        <w:rPr>
          <w:spacing w:val="-10"/>
          <w:sz w:val="20"/>
        </w:rPr>
        <w:t xml:space="preserve"> </w:t>
      </w:r>
      <w:r>
        <w:rPr>
          <w:sz w:val="20"/>
        </w:rPr>
        <w:t>He</w:t>
      </w:r>
      <w:r>
        <w:rPr>
          <w:spacing w:val="-10"/>
          <w:sz w:val="20"/>
        </w:rPr>
        <w:t xml:space="preserve"> </w:t>
      </w:r>
      <w:r>
        <w:rPr>
          <w:sz w:val="20"/>
        </w:rPr>
        <w:t>then</w:t>
      </w:r>
      <w:r>
        <w:rPr>
          <w:spacing w:val="-9"/>
          <w:sz w:val="20"/>
        </w:rPr>
        <w:t xml:space="preserve"> </w:t>
      </w:r>
      <w:r>
        <w:rPr>
          <w:sz w:val="20"/>
        </w:rPr>
        <w:t>met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Christian,</w:t>
      </w:r>
      <w:r>
        <w:rPr>
          <w:spacing w:val="-10"/>
          <w:sz w:val="20"/>
        </w:rPr>
        <w:t xml:space="preserve"> </w:t>
      </w:r>
      <w:r>
        <w:rPr>
          <w:sz w:val="20"/>
        </w:rPr>
        <w:t>obtained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copy</w:t>
      </w:r>
      <w:r>
        <w:rPr>
          <w:spacing w:val="-48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Bible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started</w:t>
      </w:r>
      <w:r>
        <w:rPr>
          <w:spacing w:val="-4"/>
          <w:sz w:val="20"/>
        </w:rPr>
        <w:t xml:space="preserve"> </w:t>
      </w:r>
      <w:r>
        <w:rPr>
          <w:sz w:val="20"/>
        </w:rPr>
        <w:t>attending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church.</w:t>
      </w:r>
      <w:r>
        <w:rPr>
          <w:spacing w:val="-6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z w:val="20"/>
        </w:rPr>
        <w:t>cousins</w:t>
      </w:r>
      <w:r>
        <w:rPr>
          <w:spacing w:val="-6"/>
          <w:sz w:val="20"/>
        </w:rPr>
        <w:t xml:space="preserve"> </w:t>
      </w:r>
      <w:r>
        <w:rPr>
          <w:sz w:val="20"/>
        </w:rPr>
        <w:t>beat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threatened</w:t>
      </w:r>
      <w:r>
        <w:rPr>
          <w:spacing w:val="-5"/>
          <w:sz w:val="20"/>
        </w:rPr>
        <w:t xml:space="preserve"> </w:t>
      </w:r>
      <w:r>
        <w:rPr>
          <w:sz w:val="20"/>
        </w:rPr>
        <w:t>him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owing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disapproval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Islam.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family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decided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flee,</w:t>
      </w:r>
      <w:r>
        <w:rPr>
          <w:spacing w:val="-10"/>
          <w:sz w:val="20"/>
        </w:rPr>
        <w:t xml:space="preserve"> </w:t>
      </w:r>
      <w:r>
        <w:rPr>
          <w:sz w:val="20"/>
        </w:rPr>
        <w:t>but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his</w:t>
      </w:r>
      <w:r>
        <w:rPr>
          <w:spacing w:val="-10"/>
          <w:sz w:val="20"/>
        </w:rPr>
        <w:t xml:space="preserve"> </w:t>
      </w:r>
      <w:r>
        <w:rPr>
          <w:sz w:val="20"/>
        </w:rPr>
        <w:t>brother</w:t>
      </w:r>
      <w:r>
        <w:rPr>
          <w:spacing w:val="-11"/>
          <w:sz w:val="20"/>
        </w:rPr>
        <w:t xml:space="preserve"> </w:t>
      </w:r>
      <w:r>
        <w:rPr>
          <w:sz w:val="20"/>
        </w:rPr>
        <w:t>were</w:t>
      </w:r>
      <w:r>
        <w:rPr>
          <w:spacing w:val="-3"/>
          <w:sz w:val="20"/>
        </w:rPr>
        <w:t xml:space="preserve"> </w:t>
      </w:r>
      <w:r>
        <w:rPr>
          <w:sz w:val="20"/>
        </w:rPr>
        <w:t>separated</w:t>
      </w:r>
      <w:r>
        <w:rPr>
          <w:spacing w:val="-48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their</w:t>
      </w:r>
      <w:r>
        <w:rPr>
          <w:spacing w:val="-7"/>
          <w:sz w:val="20"/>
        </w:rPr>
        <w:t xml:space="preserve"> </w:t>
      </w:r>
      <w:r>
        <w:rPr>
          <w:sz w:val="20"/>
        </w:rPr>
        <w:t>parents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way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Sweden.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22</w:t>
      </w:r>
      <w:r>
        <w:rPr>
          <w:spacing w:val="-5"/>
          <w:sz w:val="20"/>
        </w:rPr>
        <w:t xml:space="preserve"> </w:t>
      </w:r>
      <w:r>
        <w:rPr>
          <w:sz w:val="20"/>
        </w:rPr>
        <w:t>December</w:t>
      </w:r>
      <w:r>
        <w:rPr>
          <w:spacing w:val="-8"/>
          <w:sz w:val="20"/>
        </w:rPr>
        <w:t xml:space="preserve"> </w:t>
      </w:r>
      <w:r>
        <w:rPr>
          <w:sz w:val="20"/>
        </w:rPr>
        <w:t>2015,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8"/>
          <w:sz w:val="20"/>
        </w:rPr>
        <w:t xml:space="preserve"> </w:t>
      </w:r>
      <w:r>
        <w:rPr>
          <w:sz w:val="20"/>
        </w:rPr>
        <w:t>brother</w:t>
      </w:r>
      <w:r>
        <w:rPr>
          <w:spacing w:val="-47"/>
          <w:sz w:val="20"/>
        </w:rPr>
        <w:t xml:space="preserve"> </w:t>
      </w:r>
      <w:r>
        <w:rPr>
          <w:sz w:val="20"/>
        </w:rPr>
        <w:t>applied for asylum in Sweden, where the author was diagnosed with post-traumatic stress</w:t>
      </w:r>
      <w:r>
        <w:rPr>
          <w:spacing w:val="1"/>
          <w:sz w:val="20"/>
        </w:rPr>
        <w:t xml:space="preserve"> </w:t>
      </w:r>
      <w:r>
        <w:rPr>
          <w:sz w:val="20"/>
        </w:rPr>
        <w:t>disorder.</w:t>
      </w:r>
      <w:r>
        <w:rPr>
          <w:spacing w:val="1"/>
          <w:sz w:val="20"/>
        </w:rPr>
        <w:t xml:space="preserve"> </w:t>
      </w:r>
      <w:r>
        <w:rPr>
          <w:sz w:val="20"/>
        </w:rPr>
        <w:t>He was</w:t>
      </w:r>
      <w:r>
        <w:rPr>
          <w:spacing w:val="-1"/>
          <w:sz w:val="20"/>
        </w:rPr>
        <w:t xml:space="preserve"> </w:t>
      </w:r>
      <w:r>
        <w:rPr>
          <w:sz w:val="20"/>
        </w:rPr>
        <w:t>baptized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November</w:t>
      </w:r>
      <w:r>
        <w:rPr>
          <w:spacing w:val="-1"/>
          <w:sz w:val="20"/>
        </w:rPr>
        <w:t xml:space="preserve"> </w:t>
      </w:r>
      <w:r>
        <w:rPr>
          <w:sz w:val="20"/>
        </w:rPr>
        <w:t>2016.</w:t>
      </w:r>
    </w:p>
    <w:p w14:paraId="19A80CB8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8" w:line="249" w:lineRule="auto"/>
        <w:ind w:right="1246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17</w:t>
      </w:r>
      <w:r>
        <w:rPr>
          <w:spacing w:val="1"/>
          <w:sz w:val="20"/>
        </w:rPr>
        <w:t xml:space="preserve"> </w:t>
      </w:r>
      <w:r>
        <w:rPr>
          <w:sz w:val="20"/>
        </w:rPr>
        <w:t>November</w:t>
      </w:r>
      <w:r>
        <w:rPr>
          <w:spacing w:val="1"/>
          <w:sz w:val="20"/>
        </w:rPr>
        <w:t xml:space="preserve"> </w:t>
      </w:r>
      <w:r>
        <w:rPr>
          <w:sz w:val="20"/>
        </w:rPr>
        <w:t>2017,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Swedish</w:t>
      </w:r>
      <w:r>
        <w:rPr>
          <w:spacing w:val="1"/>
          <w:sz w:val="20"/>
        </w:rPr>
        <w:t xml:space="preserve"> </w:t>
      </w:r>
      <w:r>
        <w:rPr>
          <w:sz w:val="20"/>
        </w:rPr>
        <w:t>Migration</w:t>
      </w:r>
      <w:r>
        <w:rPr>
          <w:spacing w:val="1"/>
          <w:sz w:val="20"/>
        </w:rPr>
        <w:t xml:space="preserve"> </w:t>
      </w:r>
      <w:r>
        <w:rPr>
          <w:sz w:val="20"/>
        </w:rPr>
        <w:t>Agency</w:t>
      </w:r>
      <w:r>
        <w:rPr>
          <w:spacing w:val="1"/>
          <w:sz w:val="20"/>
        </w:rPr>
        <w:t xml:space="preserve"> </w:t>
      </w:r>
      <w:r>
        <w:rPr>
          <w:sz w:val="20"/>
        </w:rPr>
        <w:t>rejected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1"/>
          <w:sz w:val="20"/>
        </w:rPr>
        <w:t xml:space="preserve"> </w:t>
      </w:r>
      <w:r>
        <w:rPr>
          <w:sz w:val="20"/>
        </w:rPr>
        <w:t>application for asylum. The Agency did not find the author’s account to be credible, even</w:t>
      </w:r>
      <w:r>
        <w:rPr>
          <w:spacing w:val="1"/>
          <w:sz w:val="20"/>
        </w:rPr>
        <w:t xml:space="preserve"> </w:t>
      </w:r>
      <w:r>
        <w:rPr>
          <w:sz w:val="20"/>
        </w:rPr>
        <w:t>though it was unaware of his autism. On 19 December 2019, the Migration Court confirmed</w:t>
      </w:r>
      <w:r>
        <w:rPr>
          <w:spacing w:val="-48"/>
          <w:sz w:val="20"/>
        </w:rPr>
        <w:t xml:space="preserve"> </w:t>
      </w:r>
      <w:r>
        <w:rPr>
          <w:sz w:val="20"/>
        </w:rPr>
        <w:t>the Agency’s decision. On 25 March 2020, the Migration Court of Appeal rejected 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-2"/>
          <w:sz w:val="20"/>
        </w:rPr>
        <w:t xml:space="preserve"> </w:t>
      </w:r>
      <w:r>
        <w:rPr>
          <w:sz w:val="20"/>
        </w:rPr>
        <w:t>appeal.</w:t>
      </w:r>
    </w:p>
    <w:p w14:paraId="5EFCA730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4" w:line="249" w:lineRule="auto"/>
        <w:ind w:firstLine="0"/>
        <w:jc w:val="both"/>
        <w:rPr>
          <w:sz w:val="20"/>
        </w:rPr>
      </w:pPr>
      <w:r>
        <w:rPr>
          <w:sz w:val="20"/>
        </w:rPr>
        <w:t>The author claims that his removal to Afghanistan would breach his rights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articles 10 and 15 of the Convention. According to the author, his Christian faith would</w:t>
      </w:r>
      <w:r>
        <w:rPr>
          <w:spacing w:val="1"/>
          <w:sz w:val="20"/>
        </w:rPr>
        <w:t xml:space="preserve"> </w:t>
      </w:r>
      <w:r>
        <w:rPr>
          <w:sz w:val="20"/>
        </w:rPr>
        <w:t>expose him to a risk of being perceived as an apostate in Afghanistan, which is punishable</w:t>
      </w:r>
      <w:r>
        <w:rPr>
          <w:spacing w:val="1"/>
          <w:sz w:val="20"/>
        </w:rPr>
        <w:t xml:space="preserve"> </w:t>
      </w:r>
      <w:r>
        <w:rPr>
          <w:sz w:val="20"/>
        </w:rPr>
        <w:t>by death. His disability, his lack of knowledge of Afghanistan, his lack of a social network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1"/>
          <w:sz w:val="20"/>
        </w:rPr>
        <w:t xml:space="preserve"> </w:t>
      </w:r>
      <w:r>
        <w:rPr>
          <w:sz w:val="20"/>
        </w:rPr>
        <w:t>his</w:t>
      </w:r>
      <w:r>
        <w:rPr>
          <w:spacing w:val="10"/>
          <w:sz w:val="20"/>
        </w:rPr>
        <w:t xml:space="preserve"> </w:t>
      </w:r>
      <w:r>
        <w:rPr>
          <w:sz w:val="20"/>
        </w:rPr>
        <w:t>being</w:t>
      </w:r>
      <w:r>
        <w:rPr>
          <w:spacing w:val="12"/>
          <w:sz w:val="20"/>
        </w:rPr>
        <w:t xml:space="preserve"> </w:t>
      </w:r>
      <w:r>
        <w:rPr>
          <w:sz w:val="20"/>
        </w:rPr>
        <w:t>Hazara</w:t>
      </w:r>
      <w:r>
        <w:rPr>
          <w:spacing w:val="14"/>
          <w:sz w:val="20"/>
        </w:rPr>
        <w:t xml:space="preserve"> </w:t>
      </w:r>
      <w:r>
        <w:rPr>
          <w:sz w:val="20"/>
        </w:rPr>
        <w:t>would</w:t>
      </w:r>
      <w:r>
        <w:rPr>
          <w:spacing w:val="11"/>
          <w:sz w:val="20"/>
        </w:rPr>
        <w:t xml:space="preserve"> </w:t>
      </w:r>
      <w:r>
        <w:rPr>
          <w:sz w:val="20"/>
        </w:rPr>
        <w:t>compound</w:t>
      </w:r>
      <w:r>
        <w:rPr>
          <w:spacing w:val="12"/>
          <w:sz w:val="20"/>
        </w:rPr>
        <w:t xml:space="preserve"> </w:t>
      </w:r>
      <w:r>
        <w:rPr>
          <w:sz w:val="20"/>
        </w:rPr>
        <w:t>his</w:t>
      </w:r>
      <w:r>
        <w:rPr>
          <w:spacing w:val="10"/>
          <w:sz w:val="20"/>
        </w:rPr>
        <w:t xml:space="preserve"> </w:t>
      </w:r>
      <w:r>
        <w:rPr>
          <w:sz w:val="20"/>
        </w:rPr>
        <w:t>vulnerability,</w:t>
      </w:r>
      <w:r>
        <w:rPr>
          <w:spacing w:val="11"/>
          <w:sz w:val="20"/>
        </w:rPr>
        <w:t xml:space="preserve"> </w:t>
      </w:r>
      <w:r>
        <w:rPr>
          <w:sz w:val="20"/>
        </w:rPr>
        <w:t>resulting</w:t>
      </w:r>
      <w:r>
        <w:rPr>
          <w:spacing w:val="12"/>
          <w:sz w:val="20"/>
        </w:rPr>
        <w:t xml:space="preserve"> </w:t>
      </w:r>
      <w:r>
        <w:rPr>
          <w:sz w:val="20"/>
        </w:rPr>
        <w:t>in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risk</w:t>
      </w:r>
      <w:r>
        <w:rPr>
          <w:spacing w:val="12"/>
          <w:sz w:val="20"/>
        </w:rPr>
        <w:t xml:space="preserve"> </w:t>
      </w:r>
      <w:r>
        <w:rPr>
          <w:sz w:val="20"/>
        </w:rPr>
        <w:t>of</w:t>
      </w:r>
      <w:r>
        <w:rPr>
          <w:spacing w:val="11"/>
          <w:sz w:val="20"/>
        </w:rPr>
        <w:t xml:space="preserve"> </w:t>
      </w:r>
      <w:r>
        <w:rPr>
          <w:sz w:val="20"/>
        </w:rPr>
        <w:t>torture.</w:t>
      </w:r>
      <w:r>
        <w:rPr>
          <w:spacing w:val="22"/>
          <w:sz w:val="20"/>
        </w:rPr>
        <w:t xml:space="preserve"> </w:t>
      </w:r>
      <w:r>
        <w:rPr>
          <w:sz w:val="20"/>
        </w:rPr>
        <w:t>The</w:t>
      </w:r>
    </w:p>
    <w:p w14:paraId="1DA6CD0F" w14:textId="77777777" w:rsidR="00346DD2" w:rsidRDefault="00000000">
      <w:pPr>
        <w:pStyle w:val="BodyText"/>
        <w:spacing w:before="4"/>
        <w:rPr>
          <w:sz w:val="21"/>
        </w:rPr>
      </w:pPr>
      <w:r>
        <w:pict w14:anchorId="7CD98724">
          <v:rect id="_x0000_s2052" style="position:absolute;margin-left:90.6pt;margin-top:14.25pt;width:73.8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23156C27" w14:textId="77777777" w:rsidR="00346DD2" w:rsidRDefault="00000000">
      <w:pPr>
        <w:spacing w:before="53" w:line="225" w:lineRule="exact"/>
        <w:ind w:left="1052"/>
        <w:rPr>
          <w:sz w:val="18"/>
        </w:rPr>
      </w:pPr>
      <w:r>
        <w:rPr>
          <w:sz w:val="20"/>
        </w:rPr>
        <w:t>*</w:t>
      </w:r>
      <w:r>
        <w:rPr>
          <w:spacing w:val="12"/>
          <w:sz w:val="20"/>
        </w:rPr>
        <w:t xml:space="preserve"> </w:t>
      </w:r>
      <w:r>
        <w:rPr>
          <w:sz w:val="18"/>
        </w:rPr>
        <w:t>Adopted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r>
        <w:rPr>
          <w:sz w:val="18"/>
        </w:rPr>
        <w:t>its</w:t>
      </w:r>
      <w:r>
        <w:rPr>
          <w:spacing w:val="-1"/>
          <w:sz w:val="18"/>
        </w:rPr>
        <w:t xml:space="preserve"> </w:t>
      </w:r>
      <w:r>
        <w:rPr>
          <w:sz w:val="18"/>
        </w:rPr>
        <w:t>twenty-ninth session</w:t>
      </w:r>
      <w:r>
        <w:rPr>
          <w:spacing w:val="-1"/>
          <w:sz w:val="18"/>
        </w:rPr>
        <w:t xml:space="preserve"> </w:t>
      </w:r>
      <w:r>
        <w:rPr>
          <w:sz w:val="18"/>
        </w:rPr>
        <w:t>(14</w:t>
      </w:r>
      <w:r>
        <w:rPr>
          <w:spacing w:val="-2"/>
          <w:sz w:val="18"/>
        </w:rPr>
        <w:t xml:space="preserve"> </w:t>
      </w:r>
      <w:r>
        <w:rPr>
          <w:sz w:val="18"/>
        </w:rPr>
        <w:t>August–8 September</w:t>
      </w:r>
      <w:r>
        <w:rPr>
          <w:spacing w:val="-3"/>
          <w:sz w:val="18"/>
        </w:rPr>
        <w:t xml:space="preserve"> </w:t>
      </w:r>
      <w:r>
        <w:rPr>
          <w:sz w:val="18"/>
        </w:rPr>
        <w:t>2023).</w:t>
      </w:r>
    </w:p>
    <w:p w14:paraId="07E2D463" w14:textId="77777777" w:rsidR="00346DD2" w:rsidRDefault="00000000">
      <w:pPr>
        <w:spacing w:line="254" w:lineRule="auto"/>
        <w:ind w:left="1266" w:right="1340" w:hanging="312"/>
        <w:rPr>
          <w:sz w:val="18"/>
        </w:rPr>
      </w:pPr>
      <w:r>
        <w:rPr>
          <w:sz w:val="20"/>
        </w:rPr>
        <w:t>**</w:t>
      </w:r>
      <w:r>
        <w:rPr>
          <w:spacing w:val="1"/>
          <w:sz w:val="20"/>
        </w:rPr>
        <w:t xml:space="preserve"> </w:t>
      </w:r>
      <w:r>
        <w:rPr>
          <w:sz w:val="18"/>
        </w:rPr>
        <w:t>The following members of the Committee participated in the examination of the communication:</w:t>
      </w:r>
      <w:r>
        <w:rPr>
          <w:spacing w:val="1"/>
          <w:sz w:val="18"/>
        </w:rPr>
        <w:t xml:space="preserve"> </w:t>
      </w:r>
      <w:r>
        <w:rPr>
          <w:sz w:val="18"/>
        </w:rPr>
        <w:t>Muhannad Salah Al-</w:t>
      </w:r>
      <w:proofErr w:type="spellStart"/>
      <w:r>
        <w:rPr>
          <w:sz w:val="18"/>
        </w:rPr>
        <w:t>Azzeh</w:t>
      </w:r>
      <w:proofErr w:type="spellEnd"/>
      <w:r>
        <w:rPr>
          <w:sz w:val="18"/>
        </w:rPr>
        <w:t xml:space="preserve">, Rosa Idalia Aldana Salguero, Rehab Mohammed </w:t>
      </w:r>
      <w:proofErr w:type="spellStart"/>
      <w:r>
        <w:rPr>
          <w:sz w:val="18"/>
        </w:rPr>
        <w:t>Boresli</w:t>
      </w:r>
      <w:proofErr w:type="spellEnd"/>
      <w:r>
        <w:rPr>
          <w:sz w:val="18"/>
        </w:rPr>
        <w:t>, Gerel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Dondovdorj</w:t>
      </w:r>
      <w:proofErr w:type="spellEnd"/>
      <w:r>
        <w:rPr>
          <w:sz w:val="18"/>
        </w:rPr>
        <w:t xml:space="preserve">, Gertrude </w:t>
      </w:r>
      <w:proofErr w:type="spellStart"/>
      <w:r>
        <w:rPr>
          <w:sz w:val="18"/>
        </w:rPr>
        <w:t>Oforiwa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Fefoame</w:t>
      </w:r>
      <w:proofErr w:type="spellEnd"/>
      <w:r>
        <w:rPr>
          <w:sz w:val="18"/>
        </w:rPr>
        <w:t>, Vivian Fernández de Torrijos, Odelia Fitoussi, Amalia Eva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Gamio Ríos, Laverne Jacobs, Samuel Njuguna Kabue, Rosemary </w:t>
      </w:r>
      <w:proofErr w:type="spellStart"/>
      <w:r>
        <w:rPr>
          <w:sz w:val="18"/>
        </w:rPr>
        <w:t>Kayess</w:t>
      </w:r>
      <w:proofErr w:type="spellEnd"/>
      <w:r>
        <w:rPr>
          <w:sz w:val="18"/>
        </w:rPr>
        <w:t>, Alfred Kouadio Kouassi,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Abdelmajid </w:t>
      </w:r>
      <w:proofErr w:type="spellStart"/>
      <w:r>
        <w:rPr>
          <w:sz w:val="18"/>
        </w:rPr>
        <w:t>Makni</w:t>
      </w:r>
      <w:proofErr w:type="spellEnd"/>
      <w:r>
        <w:rPr>
          <w:sz w:val="18"/>
        </w:rPr>
        <w:t>,</w:t>
      </w:r>
      <w:r>
        <w:rPr>
          <w:spacing w:val="3"/>
          <w:sz w:val="18"/>
        </w:rPr>
        <w:t xml:space="preserve"> </w:t>
      </w:r>
      <w:r>
        <w:rPr>
          <w:sz w:val="18"/>
        </w:rPr>
        <w:t>Sir</w:t>
      </w:r>
      <w:r>
        <w:rPr>
          <w:spacing w:val="-3"/>
          <w:sz w:val="18"/>
        </w:rPr>
        <w:t xml:space="preserve"> </w:t>
      </w:r>
      <w:r>
        <w:rPr>
          <w:sz w:val="18"/>
        </w:rPr>
        <w:t>Robert</w:t>
      </w:r>
      <w:r>
        <w:rPr>
          <w:spacing w:val="-2"/>
          <w:sz w:val="18"/>
        </w:rPr>
        <w:t xml:space="preserve"> </w:t>
      </w:r>
      <w:r>
        <w:rPr>
          <w:sz w:val="18"/>
        </w:rPr>
        <w:t>Martin,</w:t>
      </w:r>
      <w:r>
        <w:rPr>
          <w:spacing w:val="1"/>
          <w:sz w:val="18"/>
        </w:rPr>
        <w:t xml:space="preserve"> </w:t>
      </w:r>
      <w:r>
        <w:rPr>
          <w:sz w:val="18"/>
        </w:rPr>
        <w:t>Markus Schefer and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Saowalak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Thongkuay</w:t>
      </w:r>
      <w:proofErr w:type="spellEnd"/>
      <w:r>
        <w:rPr>
          <w:sz w:val="18"/>
        </w:rPr>
        <w:t>.</w:t>
      </w:r>
    </w:p>
    <w:p w14:paraId="23FA80A1" w14:textId="77777777" w:rsidR="00346DD2" w:rsidRDefault="00346DD2">
      <w:pPr>
        <w:spacing w:line="254" w:lineRule="auto"/>
        <w:rPr>
          <w:sz w:val="18"/>
        </w:rPr>
        <w:sectPr w:rsidR="00346DD2" w:rsidSect="00206842">
          <w:footerReference w:type="default" r:id="rId10"/>
          <w:type w:val="continuous"/>
          <w:pgSz w:w="11910" w:h="16850"/>
          <w:pgMar w:top="680" w:right="1020" w:bottom="780" w:left="1000" w:header="720" w:footer="587" w:gutter="0"/>
          <w:pgNumType w:start="1"/>
          <w:cols w:space="720"/>
        </w:sectPr>
      </w:pPr>
    </w:p>
    <w:p w14:paraId="5C256FD6" w14:textId="77777777" w:rsidR="00346DD2" w:rsidRDefault="00000000">
      <w:pPr>
        <w:spacing w:before="68"/>
        <w:ind w:left="133"/>
        <w:rPr>
          <w:b/>
          <w:sz w:val="18"/>
        </w:rPr>
      </w:pPr>
      <w:r>
        <w:lastRenderedPageBreak/>
        <w:pict w14:anchorId="4022650B">
          <v:rect id="_x0000_s2051" style="position:absolute;left:0;text-align:left;margin-left:55.2pt;margin-top:17.7pt;width:484.9pt;height:.5pt;z-index:-15726080;mso-wrap-distance-left:0;mso-wrap-distance-right:0;mso-position-horizontal-relative:page" fillcolor="black" stroked="f">
            <w10:wrap type="topAndBottom" anchorx="page"/>
          </v:rect>
        </w:pict>
      </w:r>
      <w:r>
        <w:rPr>
          <w:b/>
          <w:sz w:val="18"/>
        </w:rPr>
        <w:t>CRPD/C/29/D/86/2021</w:t>
      </w:r>
    </w:p>
    <w:p w14:paraId="23404C4C" w14:textId="77777777" w:rsidR="00346DD2" w:rsidRDefault="00346DD2">
      <w:pPr>
        <w:pStyle w:val="BodyText"/>
        <w:rPr>
          <w:b/>
          <w:sz w:val="14"/>
        </w:rPr>
      </w:pPr>
    </w:p>
    <w:p w14:paraId="74BBB422" w14:textId="77777777" w:rsidR="00346DD2" w:rsidRDefault="00000000">
      <w:pPr>
        <w:pStyle w:val="BodyText"/>
        <w:spacing w:before="91" w:line="249" w:lineRule="auto"/>
        <w:ind w:left="1266" w:right="1246"/>
        <w:jc w:val="both"/>
      </w:pPr>
      <w:proofErr w:type="gramStart"/>
      <w:r>
        <w:t>author</w:t>
      </w:r>
      <w:proofErr w:type="gramEnd"/>
      <w:r>
        <w:rPr>
          <w:spacing w:val="-10"/>
        </w:rPr>
        <w:t xml:space="preserve"> </w:t>
      </w:r>
      <w:r>
        <w:t>claims</w:t>
      </w:r>
      <w:r>
        <w:rPr>
          <w:spacing w:val="-1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State</w:t>
      </w:r>
      <w:r>
        <w:rPr>
          <w:spacing w:val="-11"/>
        </w:rPr>
        <w:t xml:space="preserve"> </w:t>
      </w:r>
      <w:r>
        <w:t>party’s</w:t>
      </w:r>
      <w:r>
        <w:rPr>
          <w:spacing w:val="-11"/>
        </w:rPr>
        <w:t xml:space="preserve"> </w:t>
      </w:r>
      <w:r>
        <w:t>authorities</w:t>
      </w:r>
      <w:r>
        <w:rPr>
          <w:spacing w:val="-10"/>
        </w:rPr>
        <w:t xml:space="preserve"> </w:t>
      </w:r>
      <w:r>
        <w:t>failed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understand</w:t>
      </w:r>
      <w:r>
        <w:rPr>
          <w:spacing w:val="-9"/>
        </w:rPr>
        <w:t xml:space="preserve"> </w:t>
      </w:r>
      <w:r>
        <w:t>how</w:t>
      </w:r>
      <w:r>
        <w:rPr>
          <w:spacing w:val="-11"/>
        </w:rPr>
        <w:t xml:space="preserve"> </w:t>
      </w:r>
      <w:r>
        <w:t>his</w:t>
      </w:r>
      <w:r>
        <w:rPr>
          <w:spacing w:val="-11"/>
        </w:rPr>
        <w:t xml:space="preserve"> </w:t>
      </w:r>
      <w:r>
        <w:t>disability</w:t>
      </w:r>
      <w:r>
        <w:rPr>
          <w:spacing w:val="-8"/>
        </w:rPr>
        <w:t xml:space="preserve"> </w:t>
      </w:r>
      <w:r>
        <w:t>affected</w:t>
      </w:r>
      <w:r>
        <w:rPr>
          <w:spacing w:val="-48"/>
        </w:rPr>
        <w:t xml:space="preserve"> </w:t>
      </w:r>
      <w:r>
        <w:t>his ability to recount and express his religious beliefs, which resulted in the erroneous</w:t>
      </w:r>
      <w:r>
        <w:rPr>
          <w:spacing w:val="1"/>
        </w:rPr>
        <w:t xml:space="preserve"> </w:t>
      </w:r>
      <w:r>
        <w:t>conclusion that his faith was not genuine. The fact that the State party’s authorities were not</w:t>
      </w:r>
      <w:r>
        <w:rPr>
          <w:spacing w:val="-47"/>
        </w:rPr>
        <w:t xml:space="preserve"> </w:t>
      </w:r>
      <w:r>
        <w:t>aware of his autism rendered communication difficult during the interview and meant that</w:t>
      </w:r>
      <w:r>
        <w:rPr>
          <w:spacing w:val="1"/>
        </w:rPr>
        <w:t xml:space="preserve"> </w:t>
      </w:r>
      <w:r>
        <w:t>reasonable accommodation was not provided in the procedure. The authorities also failed to</w:t>
      </w:r>
      <w:r>
        <w:rPr>
          <w:spacing w:val="-47"/>
        </w:rPr>
        <w:t xml:space="preserve"> </w:t>
      </w:r>
      <w:r>
        <w:t>consider his disability in their assessment of his protection needs in relation to Afghanistan.</w:t>
      </w:r>
      <w:r>
        <w:rPr>
          <w:spacing w:val="-47"/>
        </w:rPr>
        <w:t xml:space="preserve"> </w:t>
      </w:r>
      <w:r>
        <w:t>The author argues that he was therefore not provided with access to protection on an equal</w:t>
      </w:r>
      <w:r>
        <w:rPr>
          <w:spacing w:val="1"/>
        </w:rPr>
        <w:t xml:space="preserve"> </w:t>
      </w:r>
      <w:r>
        <w:t>basis with others. He submits that neuropsychiatric and psychosocial disabilities are rarely</w:t>
      </w:r>
      <w:r>
        <w:rPr>
          <w:spacing w:val="1"/>
        </w:rPr>
        <w:t xml:space="preserve"> </w:t>
      </w:r>
      <w:r>
        <w:t>considered during the asylum procedure in the State party. According to the author, the</w:t>
      </w:r>
      <w:r>
        <w:rPr>
          <w:spacing w:val="1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framework by which</w:t>
      </w:r>
      <w:r>
        <w:rPr>
          <w:spacing w:val="4"/>
        </w:rPr>
        <w:t xml:space="preserve"> </w:t>
      </w:r>
      <w:r>
        <w:t>asylum</w:t>
      </w:r>
      <w:r>
        <w:rPr>
          <w:spacing w:val="-1"/>
        </w:rPr>
        <w:t xml:space="preserve"> </w:t>
      </w:r>
      <w:r>
        <w:t>applications are</w:t>
      </w:r>
      <w:r>
        <w:rPr>
          <w:spacing w:val="-3"/>
        </w:rPr>
        <w:t xml:space="preserve"> </w:t>
      </w:r>
      <w:r>
        <w:t>considered.</w:t>
      </w:r>
    </w:p>
    <w:p w14:paraId="5FFA62DA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29" w:line="249" w:lineRule="auto"/>
        <w:ind w:right="1250" w:firstLine="0"/>
        <w:jc w:val="both"/>
        <w:rPr>
          <w:sz w:val="20"/>
        </w:rPr>
      </w:pPr>
      <w:r>
        <w:rPr>
          <w:sz w:val="20"/>
        </w:rPr>
        <w:t>On 11 February 2021, the Committee, acting through its Special Rapporteur on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7"/>
          <w:sz w:val="20"/>
        </w:rPr>
        <w:t xml:space="preserve"> </w:t>
      </w:r>
      <w:r>
        <w:rPr>
          <w:sz w:val="20"/>
        </w:rPr>
        <w:t>under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Optional</w:t>
      </w:r>
      <w:r>
        <w:rPr>
          <w:spacing w:val="-8"/>
          <w:sz w:val="20"/>
        </w:rPr>
        <w:t xml:space="preserve"> </w:t>
      </w:r>
      <w:r>
        <w:rPr>
          <w:sz w:val="20"/>
        </w:rPr>
        <w:t>Protocol,</w:t>
      </w:r>
      <w:r>
        <w:rPr>
          <w:spacing w:val="-6"/>
          <w:sz w:val="20"/>
        </w:rPr>
        <w:t xml:space="preserve"> </w:t>
      </w:r>
      <w:r>
        <w:rPr>
          <w:sz w:val="20"/>
        </w:rPr>
        <w:t>decided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register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7"/>
          <w:sz w:val="20"/>
        </w:rPr>
        <w:t xml:space="preserve"> </w:t>
      </w:r>
      <w:r>
        <w:rPr>
          <w:sz w:val="20"/>
        </w:rPr>
        <w:t>but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47"/>
          <w:sz w:val="20"/>
        </w:rPr>
        <w:t xml:space="preserve"> </w:t>
      </w:r>
      <w:r>
        <w:rPr>
          <w:sz w:val="20"/>
        </w:rPr>
        <w:t>to grant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"/>
          <w:sz w:val="20"/>
        </w:rPr>
        <w:t xml:space="preserve"> </w:t>
      </w:r>
      <w:r>
        <w:rPr>
          <w:sz w:val="20"/>
        </w:rPr>
        <w:t>request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interim measures.</w:t>
      </w:r>
    </w:p>
    <w:p w14:paraId="23AF319E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In its observations of 11 October 2021, the State party informed the Committee that</w:t>
      </w:r>
      <w:r>
        <w:rPr>
          <w:spacing w:val="1"/>
          <w:sz w:val="20"/>
        </w:rPr>
        <w:t xml:space="preserve"> </w:t>
      </w:r>
      <w:r>
        <w:rPr>
          <w:sz w:val="20"/>
        </w:rPr>
        <w:t>on 16 July 2021, the Migration Agency had decided to suspend the enforcement of all</w:t>
      </w:r>
      <w:r>
        <w:rPr>
          <w:spacing w:val="1"/>
          <w:sz w:val="20"/>
        </w:rPr>
        <w:t xml:space="preserve"> </w:t>
      </w:r>
      <w:r>
        <w:rPr>
          <w:sz w:val="20"/>
        </w:rPr>
        <w:t>deportation orders to Afghanistan owing to the prevailing security situation in that country.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 submitted that part of the communication was inadmissible given that 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exhausted</w:t>
      </w:r>
      <w:r>
        <w:rPr>
          <w:spacing w:val="1"/>
          <w:sz w:val="20"/>
        </w:rPr>
        <w:t xml:space="preserve"> </w:t>
      </w:r>
      <w:r>
        <w:rPr>
          <w:sz w:val="20"/>
        </w:rPr>
        <w:t>domestic</w:t>
      </w:r>
      <w:r>
        <w:rPr>
          <w:spacing w:val="1"/>
          <w:sz w:val="20"/>
        </w:rPr>
        <w:t xml:space="preserve"> </w:t>
      </w:r>
      <w:r>
        <w:rPr>
          <w:sz w:val="20"/>
        </w:rPr>
        <w:t>remedies.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also</w:t>
      </w:r>
      <w:r>
        <w:rPr>
          <w:spacing w:val="1"/>
          <w:sz w:val="20"/>
        </w:rPr>
        <w:t xml:space="preserve"> </w:t>
      </w:r>
      <w:r>
        <w:rPr>
          <w:sz w:val="20"/>
        </w:rPr>
        <w:t>submitted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 was without merit. In its observations of 21 December 2021, the State party</w:t>
      </w:r>
      <w:r>
        <w:rPr>
          <w:spacing w:val="-47"/>
          <w:sz w:val="20"/>
        </w:rPr>
        <w:t xml:space="preserve"> </w:t>
      </w:r>
      <w:r>
        <w:rPr>
          <w:sz w:val="20"/>
        </w:rPr>
        <w:t>informed the Committee that, in a position paper dated 30 November 2021, the Migration</w:t>
      </w:r>
      <w:r>
        <w:rPr>
          <w:spacing w:val="1"/>
          <w:sz w:val="20"/>
        </w:rPr>
        <w:t xml:space="preserve"> </w:t>
      </w:r>
      <w:r>
        <w:rPr>
          <w:sz w:val="20"/>
        </w:rPr>
        <w:t>Agency had decided to lift the suspension of the enforcement of deportation orders to</w:t>
      </w:r>
      <w:r>
        <w:rPr>
          <w:spacing w:val="1"/>
          <w:sz w:val="20"/>
        </w:rPr>
        <w:t xml:space="preserve"> </w:t>
      </w:r>
      <w:r>
        <w:rPr>
          <w:sz w:val="20"/>
        </w:rPr>
        <w:t>Afghanistan. On 13 June 2022, the State party informed the Committee of a revision of the</w:t>
      </w:r>
      <w:r>
        <w:rPr>
          <w:spacing w:val="1"/>
          <w:sz w:val="20"/>
        </w:rPr>
        <w:t xml:space="preserve"> </w:t>
      </w:r>
      <w:r>
        <w:rPr>
          <w:sz w:val="20"/>
        </w:rPr>
        <w:t>Migration</w:t>
      </w:r>
      <w:r>
        <w:rPr>
          <w:spacing w:val="1"/>
          <w:sz w:val="20"/>
        </w:rPr>
        <w:t xml:space="preserve"> </w:t>
      </w:r>
      <w:r>
        <w:rPr>
          <w:sz w:val="20"/>
        </w:rPr>
        <w:t>Agency’s</w:t>
      </w:r>
      <w:r>
        <w:rPr>
          <w:spacing w:val="1"/>
          <w:sz w:val="20"/>
        </w:rPr>
        <w:t xml:space="preserve"> </w:t>
      </w:r>
      <w:r>
        <w:rPr>
          <w:sz w:val="20"/>
        </w:rPr>
        <w:t>position</w:t>
      </w:r>
      <w:r>
        <w:rPr>
          <w:spacing w:val="1"/>
          <w:sz w:val="20"/>
        </w:rPr>
        <w:t xml:space="preserve"> </w:t>
      </w:r>
      <w:r>
        <w:rPr>
          <w:sz w:val="20"/>
        </w:rPr>
        <w:t>paper,</w:t>
      </w:r>
      <w:r>
        <w:rPr>
          <w:spacing w:val="1"/>
          <w:sz w:val="20"/>
        </w:rPr>
        <w:t xml:space="preserve"> </w:t>
      </w:r>
      <w:r>
        <w:rPr>
          <w:sz w:val="20"/>
        </w:rPr>
        <w:t>according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which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changed</w:t>
      </w:r>
      <w:r>
        <w:rPr>
          <w:spacing w:val="1"/>
          <w:sz w:val="20"/>
        </w:rPr>
        <w:t xml:space="preserve"> </w:t>
      </w:r>
      <w:r>
        <w:rPr>
          <w:sz w:val="20"/>
        </w:rPr>
        <w:t>circumstances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47"/>
          <w:sz w:val="20"/>
        </w:rPr>
        <w:t xml:space="preserve"> </w:t>
      </w:r>
      <w:r>
        <w:rPr>
          <w:sz w:val="20"/>
        </w:rPr>
        <w:t>Afghanistan</w:t>
      </w:r>
      <w:r>
        <w:rPr>
          <w:spacing w:val="1"/>
          <w:sz w:val="20"/>
        </w:rPr>
        <w:t xml:space="preserve"> </w:t>
      </w:r>
      <w:r>
        <w:rPr>
          <w:sz w:val="20"/>
        </w:rPr>
        <w:t>might,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individual</w:t>
      </w:r>
      <w:r>
        <w:rPr>
          <w:spacing w:val="1"/>
          <w:sz w:val="20"/>
        </w:rPr>
        <w:t xml:space="preserve"> </w:t>
      </w:r>
      <w:r>
        <w:rPr>
          <w:sz w:val="20"/>
        </w:rPr>
        <w:t>cases,</w:t>
      </w:r>
      <w:r>
        <w:rPr>
          <w:spacing w:val="1"/>
          <w:sz w:val="20"/>
        </w:rPr>
        <w:t xml:space="preserve"> </w:t>
      </w:r>
      <w:r>
        <w:rPr>
          <w:sz w:val="20"/>
        </w:rPr>
        <w:t>constitute</w:t>
      </w:r>
      <w:r>
        <w:rPr>
          <w:spacing w:val="1"/>
          <w:sz w:val="20"/>
        </w:rPr>
        <w:t xml:space="preserve"> </w:t>
      </w:r>
      <w:r>
        <w:rPr>
          <w:sz w:val="20"/>
        </w:rPr>
        <w:t>an</w:t>
      </w:r>
      <w:r>
        <w:rPr>
          <w:spacing w:val="1"/>
          <w:sz w:val="20"/>
        </w:rPr>
        <w:t xml:space="preserve"> </w:t>
      </w:r>
      <w:r>
        <w:rPr>
          <w:sz w:val="20"/>
        </w:rPr>
        <w:t>impediment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enforcement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47"/>
          <w:sz w:val="20"/>
        </w:rPr>
        <w:t xml:space="preserve"> </w:t>
      </w:r>
      <w:r>
        <w:rPr>
          <w:sz w:val="20"/>
        </w:rPr>
        <w:t>deportation</w:t>
      </w:r>
      <w:r>
        <w:rPr>
          <w:spacing w:val="-2"/>
          <w:sz w:val="20"/>
        </w:rPr>
        <w:t xml:space="preserve"> </w:t>
      </w:r>
      <w:r>
        <w:rPr>
          <w:sz w:val="20"/>
        </w:rPr>
        <w:t>order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justify granting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residence permit.</w:t>
      </w:r>
    </w:p>
    <w:p w14:paraId="130F4DDF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before="131" w:line="249" w:lineRule="auto"/>
        <w:ind w:firstLine="0"/>
        <w:jc w:val="both"/>
        <w:rPr>
          <w:sz w:val="20"/>
        </w:rPr>
      </w:pPr>
      <w:r>
        <w:rPr>
          <w:sz w:val="20"/>
        </w:rPr>
        <w:t>On 20 October 2022, the author informed the Committee that he had been granted a</w:t>
      </w:r>
      <w:r>
        <w:rPr>
          <w:spacing w:val="1"/>
          <w:sz w:val="20"/>
        </w:rPr>
        <w:t xml:space="preserve"> </w:t>
      </w:r>
      <w:r>
        <w:rPr>
          <w:sz w:val="20"/>
        </w:rPr>
        <w:t>residence</w:t>
      </w:r>
      <w:r>
        <w:rPr>
          <w:spacing w:val="1"/>
          <w:sz w:val="20"/>
        </w:rPr>
        <w:t xml:space="preserve"> </w:t>
      </w:r>
      <w:r>
        <w:rPr>
          <w:sz w:val="20"/>
        </w:rPr>
        <w:t>permit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requested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discontinue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1"/>
          <w:sz w:val="20"/>
        </w:rPr>
        <w:t xml:space="preserve"> </w:t>
      </w:r>
      <w:r>
        <w:rPr>
          <w:sz w:val="20"/>
        </w:rPr>
        <w:t>consideration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communication.</w:t>
      </w:r>
    </w:p>
    <w:p w14:paraId="4D2B24D3" w14:textId="77777777" w:rsidR="00346DD2" w:rsidRDefault="00000000">
      <w:pPr>
        <w:pStyle w:val="ListParagraph"/>
        <w:numPr>
          <w:ilvl w:val="0"/>
          <w:numId w:val="1"/>
        </w:numPr>
        <w:tabs>
          <w:tab w:val="left" w:pos="1835"/>
        </w:tabs>
        <w:spacing w:line="249" w:lineRule="auto"/>
        <w:ind w:right="1249" w:firstLine="0"/>
        <w:jc w:val="both"/>
        <w:rPr>
          <w:sz w:val="20"/>
        </w:rPr>
      </w:pPr>
      <w:r>
        <w:rPr>
          <w:w w:val="95"/>
          <w:sz w:val="20"/>
        </w:rPr>
        <w:t>At a meeting on 25 August 2023, the Committee, having been informed that the author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had been granted a residence permit in the State party and thus no longer risked being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removed to Afghanistan, concluded that the subject matter of the communication had become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moot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decided to discontinue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consideration of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 No.</w:t>
      </w:r>
      <w:r>
        <w:rPr>
          <w:spacing w:val="5"/>
          <w:sz w:val="20"/>
        </w:rPr>
        <w:t xml:space="preserve"> </w:t>
      </w:r>
      <w:r>
        <w:rPr>
          <w:sz w:val="20"/>
        </w:rPr>
        <w:t>86/2021.</w:t>
      </w:r>
    </w:p>
    <w:p w14:paraId="0B309111" w14:textId="77777777" w:rsidR="00346DD2" w:rsidRDefault="00346DD2">
      <w:pPr>
        <w:pStyle w:val="BodyText"/>
      </w:pPr>
    </w:p>
    <w:p w14:paraId="6139E78E" w14:textId="77777777" w:rsidR="00346DD2" w:rsidRDefault="00000000">
      <w:pPr>
        <w:pStyle w:val="BodyText"/>
        <w:spacing w:before="10"/>
        <w:rPr>
          <w:sz w:val="15"/>
        </w:rPr>
      </w:pPr>
      <w:r>
        <w:pict w14:anchorId="028B1F4E">
          <v:rect id="_x0000_s2050" style="position:absolute;margin-left:255.05pt;margin-top:11.05pt;width:85.1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sectPr w:rsidR="00346DD2">
      <w:footerReference w:type="default" r:id="rId11"/>
      <w:pgSz w:w="11910" w:h="16850"/>
      <w:pgMar w:top="780" w:right="1020" w:bottom="760" w:left="1000" w:header="0" w:footer="5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423C4" w14:textId="77777777" w:rsidR="00206842" w:rsidRDefault="00206842">
      <w:r>
        <w:separator/>
      </w:r>
    </w:p>
  </w:endnote>
  <w:endnote w:type="continuationSeparator" w:id="0">
    <w:p w14:paraId="09BF7BFE" w14:textId="77777777" w:rsidR="00206842" w:rsidRDefault="00206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0278A4" w14:textId="77777777" w:rsidR="00346DD2" w:rsidRDefault="00000000">
    <w:pPr>
      <w:pStyle w:val="BodyText"/>
      <w:spacing w:line="14" w:lineRule="auto"/>
    </w:pPr>
    <w:r>
      <w:pict w14:anchorId="1E001D4F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5.65pt;margin-top:801.7pt;width:153.9pt;height:13.05pt;z-index:-15782912;mso-position-horizontal-relative:page;mso-position-vertical-relative:page" filled="f" stroked="f">
          <v:textbox inset="0,0,0,0">
            <w:txbxContent>
              <w:p w14:paraId="2ECA74CD" w14:textId="77777777" w:rsidR="00346DD2" w:rsidRDefault="00000000">
                <w:pPr>
                  <w:pStyle w:val="BodyText"/>
                  <w:tabs>
                    <w:tab w:val="left" w:pos="1659"/>
                  </w:tabs>
                  <w:spacing w:before="10"/>
                  <w:ind w:left="20"/>
                </w:pPr>
                <w:r>
                  <w:t>GE.23-18606</w:t>
                </w:r>
                <w:r>
                  <w:rPr>
                    <w:spacing w:val="48"/>
                  </w:rPr>
                  <w:t xml:space="preserve"> </w:t>
                </w:r>
                <w:r>
                  <w:t>(E)</w:t>
                </w:r>
                <w:r>
                  <w:tab/>
                  <w:t xml:space="preserve">171023  </w:t>
                </w:r>
                <w:r>
                  <w:rPr>
                    <w:spacing w:val="46"/>
                  </w:rPr>
                  <w:t xml:space="preserve"> </w:t>
                </w:r>
                <w:r>
                  <w:t>171023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F4E42" w14:textId="77777777" w:rsidR="00346DD2" w:rsidRDefault="00000000">
    <w:pPr>
      <w:pStyle w:val="BodyText"/>
      <w:spacing w:line="14" w:lineRule="auto"/>
    </w:pPr>
    <w:r>
      <w:pict w14:anchorId="05711008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802.8pt;width:6.5pt;height:12pt;z-index:-15782400;mso-position-horizontal-relative:page;mso-position-vertical-relative:page" filled="f" stroked="f">
          <v:textbox inset="0,0,0,0">
            <w:txbxContent>
              <w:p w14:paraId="2E18BBF1" w14:textId="77777777" w:rsidR="00346DD2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  <w:r>
      <w:pict w14:anchorId="5D80BC73">
        <v:shape id="_x0000_s1025" type="#_x0000_t202" style="position:absolute;margin-left:494.35pt;margin-top:803.65pt;width:45.4pt;height:10.95pt;z-index:-15781888;mso-position-horizontal-relative:page;mso-position-vertical-relative:page" filled="f" stroked="f">
          <v:textbox inset="0,0,0,0">
            <w:txbxContent>
              <w:p w14:paraId="346BF127" w14:textId="77777777" w:rsidR="00346DD2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GE.23-18606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4E301A" w14:textId="77777777" w:rsidR="00206842" w:rsidRDefault="00206842">
      <w:r>
        <w:separator/>
      </w:r>
    </w:p>
  </w:footnote>
  <w:footnote w:type="continuationSeparator" w:id="0">
    <w:p w14:paraId="283751C3" w14:textId="77777777" w:rsidR="00206842" w:rsidRDefault="002068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78342A"/>
    <w:multiLevelType w:val="hybridMultilevel"/>
    <w:tmpl w:val="D48A2B74"/>
    <w:lvl w:ilvl="0" w:tplc="8E143A46">
      <w:start w:val="1"/>
      <w:numFmt w:val="decimal"/>
      <w:lvlText w:val="%1.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F01AB8EA">
      <w:numFmt w:val="bullet"/>
      <w:lvlText w:val="•"/>
      <w:lvlJc w:val="left"/>
      <w:pPr>
        <w:ind w:left="2122" w:hanging="569"/>
      </w:pPr>
      <w:rPr>
        <w:rFonts w:hint="default"/>
        <w:lang w:val="en-US" w:eastAsia="en-US" w:bidi="ar-SA"/>
      </w:rPr>
    </w:lvl>
    <w:lvl w:ilvl="2" w:tplc="5EB6D9C0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 w:tplc="337C96C0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 w:tplc="E3A27B9C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 w:tplc="7C347CB0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 w:tplc="E28A498E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 w:tplc="30CEA218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 w:tplc="14BA780A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num w:numId="1" w16cid:durableId="120252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46DD2"/>
    <w:rsid w:val="00206842"/>
    <w:rsid w:val="00346DD2"/>
    <w:rsid w:val="0045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0C83450A"/>
  <w15:docId w15:val="{80EAE779-B279-438B-A27E-D88F6F3C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66" w:right="200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22"/>
      <w:ind w:left="1266" w:right="124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Victoria Cino</cp:lastModifiedBy>
  <cp:revision>2</cp:revision>
  <dcterms:created xsi:type="dcterms:W3CDTF">2024-04-09T15:01:00Z</dcterms:created>
  <dcterms:modified xsi:type="dcterms:W3CDTF">2024-04-09T15:01:00Z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</Properties>
</file>